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407C0">
      <w:pPr>
        <w:jc w:val="center"/>
        <w:rPr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4E9A81C2">
      <w:pPr>
        <w:spacing w:line="360" w:lineRule="auto"/>
        <w:ind w:firstLine="21"/>
        <w:jc w:val="center"/>
        <w:textAlignment w:val="center"/>
        <w:rPr>
          <w:rFonts w:eastAsia="宋体"/>
          <w:b/>
          <w:bCs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26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59264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3XJl+9QAAAAIAQAADwAAAAAAAAABACAAAAAiAAAAZHJzL2Rvd25yZXYueG1sUEsBAhQA&#10;FAAAAAgAh07iQJCUNi72AQAAMQQAAA4AAAAAAAAAAQAgAAAAIwEAAGRycy9lMm9Eb2MueG1sUEsF&#10;BgAAAAAGAAYAWQEAAIsFAAAAAA==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12700" b="25400"/>
                <wp:wrapNone/>
                <wp:docPr id="1027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60288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OR+C0HXAAAACAEAAA8AAAAAAAAAAQAgAAAAIgAAAGRycy9kb3ducmV2Lnht&#10;bFBLAQIUABQAAAAIAIdO4kDZm5J/+gEAADUEAAAOAAAAAAAAAAEAIAAAACYBAABkcnMvZTJvRG9j&#10;LnhtbFBLBQYAAAAABgAGAFkBAACSBQAAAAA=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2DC50937">
      <w:pPr>
        <w:spacing w:line="360" w:lineRule="auto"/>
        <w:ind w:firstLine="21"/>
        <w:jc w:val="center"/>
        <w:textAlignment w:val="center"/>
        <w:rPr>
          <w:rFonts w:eastAsia="宋体"/>
          <w:b/>
          <w:bCs/>
          <w:sz w:val="36"/>
          <w:szCs w:val="36"/>
        </w:rPr>
      </w:pPr>
      <w:r>
        <w:rPr>
          <w:rFonts w:hint="eastAsia" w:eastAsia="宋体"/>
          <w:b/>
          <w:bCs/>
          <w:sz w:val="36"/>
          <w:szCs w:val="36"/>
        </w:rPr>
        <w:t>福建船政交通职业学院第十七届</w:t>
      </w:r>
      <w:bookmarkStart w:id="0" w:name="OLE_LINK1"/>
      <w:r>
        <w:rPr>
          <w:rFonts w:hint="eastAsia" w:eastAsia="宋体"/>
          <w:b/>
          <w:bCs/>
          <w:sz w:val="36"/>
          <w:szCs w:val="36"/>
        </w:rPr>
        <w:t>体育节</w:t>
      </w:r>
    </w:p>
    <w:p w14:paraId="1F223EA5">
      <w:pPr>
        <w:spacing w:line="360" w:lineRule="auto"/>
        <w:ind w:firstLine="21"/>
        <w:jc w:val="center"/>
        <w:textAlignment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eastAsia="宋体"/>
          <w:b/>
          <w:bCs/>
          <w:sz w:val="36"/>
          <w:szCs w:val="36"/>
        </w:rPr>
        <w:t>“</w:t>
      </w:r>
      <w:r>
        <w:rPr>
          <w:rFonts w:hint="eastAsia" w:eastAsia="宋体"/>
          <w:b/>
          <w:bCs/>
          <w:sz w:val="36"/>
          <w:szCs w:val="36"/>
        </w:rPr>
        <w:t>船政杯</w:t>
      </w:r>
      <w:r>
        <w:rPr>
          <w:rFonts w:eastAsia="宋体"/>
          <w:b/>
          <w:bCs/>
          <w:sz w:val="36"/>
          <w:szCs w:val="36"/>
        </w:rPr>
        <w:t>”</w:t>
      </w:r>
      <w:bookmarkEnd w:id="0"/>
      <w:r>
        <w:rPr>
          <w:rFonts w:hint="eastAsia" w:eastAsia="宋体"/>
          <w:b/>
          <w:bCs/>
          <w:sz w:val="36"/>
          <w:szCs w:val="36"/>
        </w:rPr>
        <w:t>大学生体质健康挑战赛规程</w:t>
      </w:r>
    </w:p>
    <w:p w14:paraId="2C08ACDC">
      <w:pPr>
        <w:spacing w:line="360" w:lineRule="auto"/>
        <w:ind w:firstLine="496" w:firstLineChars="200"/>
        <w:textAlignment w:val="center"/>
        <w:rPr>
          <w:rFonts w:ascii="宋体" w:hAnsi="宋体" w:eastAsia="宋体" w:cs="宋体"/>
          <w:spacing w:val="7"/>
          <w:sz w:val="24"/>
          <w:szCs w:val="22"/>
        </w:rPr>
      </w:pPr>
      <w:r>
        <w:rPr>
          <w:rFonts w:hint="eastAsia" w:ascii="宋体" w:hAnsi="宋体" w:eastAsia="宋体" w:cs="宋体"/>
          <w:spacing w:val="4"/>
          <w:sz w:val="24"/>
          <w:szCs w:val="22"/>
        </w:rPr>
        <w:t>为了贯彻落实健康第一的指导思想，提高大学生的身体素质，认真贯彻《教育部办公厅关于2014年〈国家学生体质健康标准〉测试和上报工作通知》</w:t>
      </w:r>
      <w:r>
        <w:rPr>
          <w:rFonts w:hint="eastAsia" w:ascii="宋体" w:hAnsi="宋体" w:eastAsia="宋体" w:cs="宋体"/>
          <w:spacing w:val="4"/>
          <w:sz w:val="24"/>
          <w:szCs w:val="22"/>
          <w:lang w:eastAsia="zh-CN"/>
        </w:rPr>
        <w:t>（</w:t>
      </w:r>
      <w:r>
        <w:rPr>
          <w:rFonts w:hint="eastAsia" w:ascii="宋体" w:hAnsi="宋体" w:eastAsia="宋体" w:cs="宋体"/>
          <w:spacing w:val="4"/>
          <w:sz w:val="24"/>
          <w:szCs w:val="22"/>
        </w:rPr>
        <w:t>教体艺[2014]30号</w:t>
      </w:r>
      <w:r>
        <w:rPr>
          <w:rFonts w:hint="eastAsia" w:ascii="宋体" w:hAnsi="宋体" w:eastAsia="宋体" w:cs="宋体"/>
          <w:spacing w:val="4"/>
          <w:sz w:val="24"/>
          <w:szCs w:val="22"/>
          <w:lang w:eastAsia="zh-CN"/>
        </w:rPr>
        <w:t>）</w:t>
      </w:r>
      <w:r>
        <w:rPr>
          <w:rFonts w:hint="eastAsia" w:ascii="宋体" w:hAnsi="宋体" w:eastAsia="宋体" w:cs="宋体"/>
          <w:spacing w:val="4"/>
          <w:sz w:val="24"/>
          <w:szCs w:val="22"/>
        </w:rPr>
        <w:t>的有关要求，经学院体育运动委员会研究，决定于2025年5月14日举办第十七届体育节</w:t>
      </w:r>
      <w:r>
        <w:rPr>
          <w:rFonts w:ascii="宋体" w:hAnsi="宋体" w:eastAsia="宋体" w:cs="宋体"/>
          <w:spacing w:val="4"/>
          <w:sz w:val="24"/>
          <w:szCs w:val="22"/>
        </w:rPr>
        <w:t>“</w:t>
      </w:r>
      <w:r>
        <w:rPr>
          <w:rFonts w:hint="eastAsia" w:ascii="宋体" w:hAnsi="宋体" w:eastAsia="宋体" w:cs="宋体"/>
          <w:spacing w:val="4"/>
          <w:sz w:val="24"/>
          <w:szCs w:val="22"/>
        </w:rPr>
        <w:t>船政杯</w:t>
      </w:r>
      <w:r>
        <w:rPr>
          <w:rFonts w:ascii="宋体" w:hAnsi="宋体" w:eastAsia="宋体" w:cs="宋体"/>
          <w:spacing w:val="4"/>
          <w:sz w:val="24"/>
          <w:szCs w:val="22"/>
        </w:rPr>
        <w:t>”</w:t>
      </w:r>
      <w:r>
        <w:rPr>
          <w:rFonts w:hint="eastAsia" w:ascii="宋体" w:hAnsi="宋体" w:eastAsia="宋体" w:cs="宋体"/>
          <w:spacing w:val="4"/>
          <w:sz w:val="24"/>
          <w:szCs w:val="22"/>
        </w:rPr>
        <w:t>大学生体质健康挑战赛。</w:t>
      </w:r>
    </w:p>
    <w:p w14:paraId="701BB158">
      <w:pPr>
        <w:spacing w:line="360" w:lineRule="auto"/>
        <w:ind w:firstLine="490" w:firstLineChars="200"/>
        <w:rPr>
          <w:rFonts w:ascii="宋体" w:hAnsi="宋体" w:eastAsia="宋体" w:cs="宋体"/>
          <w:spacing w:val="7"/>
          <w:sz w:val="23"/>
        </w:rPr>
      </w:pPr>
      <w:r>
        <w:rPr>
          <w:rFonts w:hint="eastAsia" w:ascii="宋体" w:hAnsi="宋体" w:eastAsia="宋体" w:cs="宋体"/>
          <w:b/>
          <w:bCs/>
          <w:spacing w:val="7"/>
          <w:sz w:val="23"/>
        </w:rPr>
        <w:t>一、活动主题：</w:t>
      </w:r>
      <w:r>
        <w:rPr>
          <w:rFonts w:hint="eastAsia" w:ascii="宋体" w:hAnsi="宋体" w:eastAsia="宋体" w:cs="宋体"/>
          <w:spacing w:val="7"/>
          <w:sz w:val="23"/>
        </w:rPr>
        <w:t xml:space="preserve"> 建立健全国家学生体质健康监测评价机制，激励学生积极参加身体锻炼，促进青少年身心健康、体魄强健、全面发展。</w:t>
      </w:r>
    </w:p>
    <w:p w14:paraId="6185B526">
      <w:pPr>
        <w:spacing w:line="360" w:lineRule="auto"/>
        <w:ind w:firstLine="462" w:firstLineChars="200"/>
        <w:rPr>
          <w:rFonts w:ascii="宋体" w:hAnsi="宋体" w:eastAsia="宋体" w:cs="宋体"/>
          <w:spacing w:val="5"/>
          <w:sz w:val="23"/>
        </w:rPr>
      </w:pPr>
      <w:r>
        <w:rPr>
          <w:rFonts w:hint="eastAsia" w:ascii="宋体" w:hAnsi="宋体" w:eastAsia="宋体" w:cs="宋体"/>
          <w:b/>
          <w:bCs/>
          <w:position w:val="-4"/>
          <w:sz w:val="23"/>
        </w:rPr>
        <w:t>二、主办单位：</w:t>
      </w:r>
      <w:r>
        <w:rPr>
          <w:rFonts w:hint="eastAsia" w:ascii="宋体" w:hAnsi="宋体" w:eastAsia="宋体" w:cs="宋体"/>
          <w:spacing w:val="5"/>
          <w:sz w:val="23"/>
        </w:rPr>
        <w:t>福建船政交通职业学院体育运动委员会</w:t>
      </w:r>
    </w:p>
    <w:p w14:paraId="436D31AA">
      <w:pPr>
        <w:spacing w:line="360" w:lineRule="auto"/>
        <w:ind w:firstLine="482" w:firstLineChars="200"/>
        <w:rPr>
          <w:rFonts w:ascii="宋体" w:hAnsi="宋体" w:eastAsia="宋体" w:cs="宋体"/>
          <w:spacing w:val="5"/>
          <w:sz w:val="23"/>
        </w:rPr>
      </w:pPr>
      <w:r>
        <w:rPr>
          <w:rFonts w:hint="eastAsia" w:ascii="宋体" w:hAnsi="宋体" w:eastAsia="宋体" w:cs="宋体"/>
          <w:b/>
          <w:bCs/>
          <w:spacing w:val="5"/>
          <w:sz w:val="23"/>
        </w:rPr>
        <w:t>三、承办单位</w:t>
      </w:r>
      <w:r>
        <w:rPr>
          <w:rFonts w:hint="eastAsia" w:ascii="宋体" w:hAnsi="宋体" w:eastAsia="宋体" w:cs="宋体"/>
          <w:spacing w:val="5"/>
          <w:sz w:val="23"/>
        </w:rPr>
        <w:t>：通识教育学院</w:t>
      </w:r>
    </w:p>
    <w:p w14:paraId="604B86C9">
      <w:pPr>
        <w:spacing w:line="360" w:lineRule="auto"/>
        <w:ind w:firstLine="482" w:firstLineChars="200"/>
        <w:rPr>
          <w:rFonts w:ascii="宋体" w:hAnsi="宋体" w:eastAsia="宋体" w:cs="宋体"/>
          <w:spacing w:val="5"/>
          <w:sz w:val="23"/>
        </w:rPr>
      </w:pPr>
      <w:r>
        <w:rPr>
          <w:rFonts w:hint="eastAsia" w:ascii="宋体" w:hAnsi="宋体" w:eastAsia="宋体" w:cs="宋体"/>
          <w:b/>
          <w:bCs/>
          <w:spacing w:val="5"/>
          <w:sz w:val="23"/>
        </w:rPr>
        <w:t>四、协办单位</w:t>
      </w:r>
      <w:r>
        <w:rPr>
          <w:rFonts w:hint="eastAsia" w:ascii="宋体" w:hAnsi="宋体" w:eastAsia="宋体" w:cs="宋体"/>
          <w:spacing w:val="5"/>
          <w:sz w:val="23"/>
        </w:rPr>
        <w:t>：福建船政交通职业学院党委学生工作部</w:t>
      </w:r>
    </w:p>
    <w:p w14:paraId="0288793E">
      <w:pPr>
        <w:spacing w:line="360" w:lineRule="auto"/>
        <w:ind w:firstLine="2160" w:firstLineChars="900"/>
        <w:rPr>
          <w:rFonts w:ascii="宋体" w:hAnsi="宋体" w:eastAsia="宋体" w:cs="宋体"/>
          <w:spacing w:val="5"/>
          <w:sz w:val="23"/>
        </w:rPr>
      </w:pPr>
      <w:r>
        <w:rPr>
          <w:rFonts w:hint="eastAsia" w:ascii="宋体" w:hAnsi="宋体" w:eastAsia="宋体" w:cs="宋体"/>
          <w:spacing w:val="5"/>
          <w:sz w:val="23"/>
        </w:rPr>
        <w:t>福建船政交通职业学院体测中心</w:t>
      </w:r>
    </w:p>
    <w:p w14:paraId="54759298"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 w:eastAsia="宋体" w:cs="宋体"/>
          <w:spacing w:val="5"/>
          <w:sz w:val="23"/>
        </w:rPr>
      </w:pPr>
      <w:r>
        <w:rPr>
          <w:rFonts w:hint="eastAsia" w:ascii="宋体" w:hAnsi="宋体" w:eastAsia="宋体" w:cs="宋体"/>
          <w:b/>
          <w:bCs/>
          <w:spacing w:val="5"/>
          <w:sz w:val="23"/>
        </w:rPr>
        <w:t>执行单位：</w:t>
      </w:r>
      <w:r>
        <w:rPr>
          <w:rFonts w:hint="eastAsia" w:ascii="宋体" w:hAnsi="宋体" w:eastAsia="宋体" w:cs="宋体"/>
          <w:spacing w:val="5"/>
          <w:sz w:val="23"/>
        </w:rPr>
        <w:t>福建船政交通职业学院田径俱乐部</w:t>
      </w:r>
    </w:p>
    <w:p w14:paraId="6949AD25">
      <w:pPr>
        <w:numPr>
          <w:ilvl w:val="0"/>
          <w:numId w:val="2"/>
        </w:numPr>
        <w:spacing w:line="360" w:lineRule="auto"/>
        <w:ind w:firstLine="482" w:firstLineChars="200"/>
        <w:rPr>
          <w:rFonts w:ascii="宋体" w:hAnsi="宋体" w:eastAsia="宋体" w:cs="宋体"/>
          <w:spacing w:val="5"/>
          <w:sz w:val="23"/>
        </w:rPr>
      </w:pPr>
      <w:r>
        <w:rPr>
          <w:rFonts w:hint="eastAsia" w:ascii="宋体" w:hAnsi="宋体" w:eastAsia="宋体" w:cs="宋体"/>
          <w:b/>
          <w:bCs/>
          <w:spacing w:val="5"/>
          <w:sz w:val="23"/>
        </w:rPr>
        <w:t>参赛单位：</w:t>
      </w:r>
      <w:r>
        <w:rPr>
          <w:rFonts w:hint="eastAsia" w:ascii="宋体" w:hAnsi="宋体" w:eastAsia="宋体" w:cs="宋体"/>
          <w:spacing w:val="5"/>
          <w:sz w:val="23"/>
        </w:rPr>
        <w:t>福建船政交通职业学院各二级学院</w:t>
      </w:r>
    </w:p>
    <w:p w14:paraId="1447111A">
      <w:pPr>
        <w:spacing w:line="360" w:lineRule="auto"/>
        <w:ind w:left="420" w:leftChars="200"/>
        <w:rPr>
          <w:rFonts w:ascii="宋体" w:hAnsi="宋体" w:eastAsia="宋体" w:cs="宋体"/>
          <w:b/>
          <w:bCs/>
          <w:spacing w:val="5"/>
          <w:sz w:val="23"/>
        </w:rPr>
      </w:pPr>
      <w:r>
        <w:rPr>
          <w:rFonts w:hint="eastAsia" w:ascii="宋体" w:hAnsi="宋体" w:eastAsia="宋体" w:cs="宋体"/>
          <w:b/>
          <w:bCs/>
          <w:spacing w:val="5"/>
          <w:sz w:val="23"/>
        </w:rPr>
        <w:t>七、竞赛日期及地点：</w:t>
      </w:r>
    </w:p>
    <w:p w14:paraId="2C70FD9B">
      <w:pPr>
        <w:spacing w:line="360" w:lineRule="auto"/>
        <w:ind w:firstLine="464" w:firstLine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pacing w:val="1"/>
          <w:position w:val="11"/>
          <w:sz w:val="23"/>
        </w:rPr>
        <w:t>（一）竞赛日期：2025年5月14日（如遇下雨顺延至下一周周三）</w:t>
      </w:r>
    </w:p>
    <w:p w14:paraId="576FD109">
      <w:pPr>
        <w:spacing w:line="360" w:lineRule="auto"/>
        <w:ind w:firstLine="460" w:firstLine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position w:val="-4"/>
          <w:sz w:val="23"/>
        </w:rPr>
        <w:t>（二）竞赛地点：</w:t>
      </w:r>
      <w:r>
        <w:rPr>
          <w:rFonts w:hint="eastAsia" w:ascii="宋体" w:hAnsi="宋体" w:eastAsia="宋体" w:cs="宋体"/>
          <w:spacing w:val="2"/>
          <w:sz w:val="23"/>
        </w:rPr>
        <w:t>福建船政交通职业学院北区田径场</w:t>
      </w:r>
    </w:p>
    <w:p w14:paraId="0F8D7087">
      <w:pPr>
        <w:spacing w:line="360" w:lineRule="auto"/>
        <w:ind w:firstLine="460" w:firstLineChars="200"/>
        <w:outlineLvl w:val="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（三</w:t>
      </w:r>
      <w:r>
        <w:rPr>
          <w:rFonts w:hint="eastAsia" w:ascii="宋体" w:hAnsi="宋体" w:eastAsia="宋体" w:cs="宋体"/>
          <w:spacing w:val="-1"/>
          <w:sz w:val="23"/>
        </w:rPr>
        <w:t>）</w:t>
      </w:r>
      <w:r>
        <w:rPr>
          <w:rFonts w:hint="eastAsia" w:ascii="宋体" w:hAnsi="宋体" w:eastAsia="宋体" w:cs="宋体"/>
          <w:spacing w:val="-49"/>
          <w:sz w:val="23"/>
        </w:rPr>
        <w:t xml:space="preserve">  </w:t>
      </w:r>
      <w:r>
        <w:rPr>
          <w:rFonts w:hint="eastAsia" w:ascii="宋体" w:hAnsi="宋体" w:eastAsia="宋体" w:cs="宋体"/>
          <w:sz w:val="23"/>
        </w:rPr>
        <w:t>比赛时间</w:t>
      </w:r>
      <w:r>
        <w:rPr>
          <w:rFonts w:hint="eastAsia" w:ascii="宋体" w:hAnsi="宋体" w:eastAsia="宋体" w:cs="宋体"/>
          <w:spacing w:val="-1"/>
          <w:sz w:val="23"/>
        </w:rPr>
        <w:t>：</w:t>
      </w:r>
      <w:r>
        <w:rPr>
          <w:rFonts w:hint="eastAsia" w:ascii="宋体" w:hAnsi="宋体" w:eastAsia="宋体" w:cs="宋体"/>
          <w:spacing w:val="-49"/>
          <w:sz w:val="23"/>
        </w:rPr>
        <w:t xml:space="preserve">   </w:t>
      </w:r>
      <w:r>
        <w:rPr>
          <w:rFonts w:hint="eastAsia" w:ascii="宋体" w:hAnsi="宋体" w:eastAsia="宋体" w:cs="宋体"/>
          <w:sz w:val="23"/>
        </w:rPr>
        <w:t>具体时间暂定于2025年5月14日14：30—16:30</w:t>
      </w:r>
    </w:p>
    <w:p w14:paraId="2290667B">
      <w:pPr>
        <w:spacing w:line="360" w:lineRule="auto"/>
        <w:ind w:firstLine="462" w:firstLineChars="200"/>
        <w:textAlignment w:val="center"/>
        <w:rPr>
          <w:rFonts w:ascii="宋体" w:hAnsi="宋体" w:eastAsia="宋体" w:cs="宋体"/>
          <w:b/>
          <w:bCs/>
          <w:sz w:val="23"/>
        </w:rPr>
      </w:pPr>
      <w:r>
        <w:rPr>
          <w:rFonts w:hint="eastAsia" w:ascii="宋体" w:hAnsi="宋体" w:eastAsia="宋体" w:cs="宋体"/>
          <w:b/>
          <w:bCs/>
          <w:sz w:val="23"/>
        </w:rPr>
        <w:t>八、竞赛项目：</w:t>
      </w:r>
    </w:p>
    <w:p w14:paraId="25E50F6F">
      <w:pPr>
        <w:spacing w:line="360" w:lineRule="auto"/>
        <w:ind w:firstLine="480" w:firstLineChars="200"/>
        <w:rPr>
          <w:rFonts w:ascii="宋体" w:hAnsi="宋体" w:eastAsia="宋体" w:cs="宋体"/>
          <w:spacing w:val="5"/>
          <w:sz w:val="23"/>
        </w:rPr>
      </w:pPr>
      <w:r>
        <w:rPr>
          <w:rFonts w:hint="eastAsia" w:ascii="宋体" w:hAnsi="宋体" w:eastAsia="宋体" w:cs="宋体"/>
          <w:spacing w:val="5"/>
          <w:sz w:val="23"/>
        </w:rPr>
        <w:t>男子组：引体向上、50米、立定跳远、1000米</w:t>
      </w:r>
    </w:p>
    <w:p w14:paraId="09D87A00">
      <w:pPr>
        <w:spacing w:line="360" w:lineRule="auto"/>
        <w:ind w:firstLine="480" w:firstLine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pacing w:val="5"/>
          <w:sz w:val="23"/>
        </w:rPr>
        <w:t>女子组：仰卧起坐、50米、立定跳远、800米</w:t>
      </w:r>
    </w:p>
    <w:p w14:paraId="7C8D95BB">
      <w:pPr>
        <w:spacing w:line="360" w:lineRule="auto"/>
        <w:ind w:firstLine="462" w:firstLineChars="200"/>
        <w:textAlignment w:val="center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b/>
          <w:bCs/>
          <w:sz w:val="23"/>
        </w:rPr>
        <w:t>九、参赛运动员资格：</w:t>
      </w:r>
    </w:p>
    <w:p w14:paraId="7254FD0D">
      <w:pPr>
        <w:spacing w:line="360" w:lineRule="auto"/>
        <w:ind w:firstLine="496" w:firstLineChars="200"/>
        <w:outlineLvl w:val="0"/>
        <w:rPr>
          <w:rFonts w:ascii="宋体" w:hAnsi="宋体" w:eastAsia="宋体" w:cs="宋体"/>
          <w:spacing w:val="9"/>
          <w:sz w:val="23"/>
        </w:rPr>
      </w:pPr>
      <w:r>
        <w:rPr>
          <w:rFonts w:hint="eastAsia" w:ascii="宋体" w:hAnsi="宋体" w:eastAsia="宋体" w:cs="宋体"/>
          <w:spacing w:val="9"/>
          <w:sz w:val="23"/>
        </w:rPr>
        <w:t>参赛人员为注册在籍且身体健康，适于运动的学生，需上交健康证明，（校医院或其他医院的证明）并盖本系部章。</w:t>
      </w:r>
    </w:p>
    <w:p w14:paraId="17ED1A63">
      <w:pPr>
        <w:rPr>
          <w:rFonts w:hint="eastAsia"/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br w:type="page"/>
      </w:r>
    </w:p>
    <w:p w14:paraId="50111303">
      <w:pPr>
        <w:spacing w:line="360" w:lineRule="auto"/>
        <w:outlineLvl w:val="0"/>
        <w:rPr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228C11B1">
      <w:pPr>
        <w:spacing w:line="360" w:lineRule="auto"/>
        <w:ind w:firstLine="21"/>
        <w:jc w:val="center"/>
        <w:textAlignment w:val="center"/>
        <w:rPr>
          <w:rFonts w:eastAsia="宋体"/>
          <w:b/>
          <w:bCs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28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61312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3XJl+9QAAAAIAQAADwAAAAAAAAABACAAAAAiAAAAZHJzL2Rvd25yZXYueG1sUEsBAhQA&#10;FAAAAAgAh07iQFS+AoX2AQAAMQQAAA4AAAAAAAAAAQAgAAAAIwEAAGRycy9lMm9Eb2MueG1sUEsF&#10;BgAAAAAGAAYAWQEAAIsFAAAAAA==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12700" b="25400"/>
                <wp:wrapNone/>
                <wp:docPr id="1029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62336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OR+C0HXAAAACAEAAA8AAAAAAAAAAQAgAAAAIgAAAGRycy9kb3ducmV2Lnht&#10;bFBLAQIUABQAAAAIAIdO4kApqElJ+gEAADUEAAAOAAAAAAAAAAEAIAAAACYBAABkcnMvZTJvRG9j&#10;LnhtbFBLBQYAAAAABgAGAFkBAACSBQAAAAA=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1FD5F406">
      <w:pPr>
        <w:spacing w:line="360" w:lineRule="auto"/>
        <w:ind w:firstLine="462" w:firstLineChars="200"/>
        <w:outlineLvl w:val="0"/>
        <w:rPr>
          <w:rFonts w:ascii="宋体" w:hAnsi="宋体" w:eastAsia="宋体" w:cs="宋体"/>
          <w:b/>
          <w:bCs/>
          <w:sz w:val="23"/>
        </w:rPr>
      </w:pPr>
      <w:r>
        <w:rPr>
          <w:rFonts w:hint="eastAsia" w:ascii="宋体" w:hAnsi="宋体" w:eastAsia="宋体" w:cs="宋体"/>
          <w:b/>
          <w:bCs/>
          <w:sz w:val="23"/>
        </w:rPr>
        <w:t>十、报名办法：</w:t>
      </w:r>
    </w:p>
    <w:p w14:paraId="0DBA1416">
      <w:pPr>
        <w:spacing w:line="360" w:lineRule="auto"/>
        <w:ind w:firstLine="460" w:firstLine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以学院为单位组队参加，每队报领队1人，教练员1人，男女各4名运动员，男女各1名替补，报名表于2025年5月7日下午17：00前交与主办方，并将电子档报名表发至叶谷堃老师邮箱1390646915@qq.com，逾期按自动弃权处理。</w:t>
      </w:r>
    </w:p>
    <w:p w14:paraId="105C6B41">
      <w:pPr>
        <w:spacing w:line="360" w:lineRule="auto"/>
        <w:ind w:firstLine="462" w:firstLineChars="200"/>
        <w:textAlignment w:val="center"/>
        <w:rPr>
          <w:rFonts w:ascii="宋体" w:hAnsi="宋体" w:eastAsia="宋体" w:cs="宋体"/>
          <w:b/>
          <w:bCs/>
          <w:sz w:val="23"/>
        </w:rPr>
      </w:pPr>
      <w:r>
        <w:rPr>
          <w:rFonts w:hint="eastAsia" w:ascii="宋体" w:hAnsi="宋体" w:eastAsia="宋体" w:cs="宋体"/>
          <w:b/>
          <w:bCs/>
          <w:sz w:val="23"/>
        </w:rPr>
        <w:t>十一、竞赛办法：</w:t>
      </w:r>
    </w:p>
    <w:p w14:paraId="6AE3246C">
      <w:pPr>
        <w:spacing w:line="360" w:lineRule="auto"/>
        <w:ind w:firstLine="468" w:firstLineChars="200"/>
        <w:outlineLvl w:val="0"/>
        <w:rPr>
          <w:rFonts w:eastAsia="宋体"/>
          <w:b/>
          <w:color w:val="FF0000"/>
          <w:sz w:val="50"/>
          <w:szCs w:val="48"/>
        </w:rPr>
      </w:pPr>
      <w:r>
        <w:rPr>
          <w:rFonts w:hint="eastAsia" w:ascii="宋体" w:hAnsi="宋体" w:eastAsia="宋体" w:cs="宋体"/>
          <w:spacing w:val="2"/>
          <w:sz w:val="23"/>
        </w:rPr>
        <w:t>计分方法根据2014年《国家学生体质健康标准》单项指标评分表中的成绩评分，各项所占比重参考附件1。</w:t>
      </w:r>
    </w:p>
    <w:p w14:paraId="65384205">
      <w:pPr>
        <w:spacing w:line="360" w:lineRule="auto"/>
        <w:ind w:firstLine="462" w:firstLineChars="200"/>
        <w:textAlignment w:val="center"/>
        <w:rPr>
          <w:rFonts w:ascii="宋体" w:hAnsi="宋体" w:eastAsia="宋体" w:cs="宋体"/>
          <w:b/>
          <w:bCs/>
          <w:sz w:val="23"/>
        </w:rPr>
      </w:pPr>
      <w:r>
        <w:rPr>
          <w:rFonts w:hint="eastAsia" w:ascii="宋体" w:hAnsi="宋体" w:eastAsia="宋体" w:cs="宋体"/>
          <w:b/>
          <w:bCs/>
          <w:sz w:val="23"/>
        </w:rPr>
        <w:t>十二、比赛规则：</w:t>
      </w:r>
    </w:p>
    <w:p w14:paraId="2B2FC3A7">
      <w:p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比赛按</w:t>
      </w:r>
      <w:r>
        <w:rPr>
          <w:rFonts w:hint="eastAsia" w:ascii="宋体" w:hAnsi="宋体" w:eastAsia="宋体" w:cs="宋体"/>
          <w:sz w:val="23"/>
          <w:lang w:eastAsia="zh-CN"/>
        </w:rPr>
        <w:t>中华人民共和国</w:t>
      </w:r>
      <w:bookmarkStart w:id="7" w:name="_GoBack"/>
      <w:bookmarkEnd w:id="7"/>
      <w:r>
        <w:rPr>
          <w:rFonts w:hint="eastAsia" w:ascii="宋体" w:hAnsi="宋体" w:eastAsia="宋体" w:cs="宋体"/>
          <w:sz w:val="23"/>
        </w:rPr>
        <w:t>教育部印发《国家学生体质健康标准（2014年修订）》执行。</w:t>
      </w:r>
    </w:p>
    <w:p w14:paraId="19C2B291">
      <w:pPr>
        <w:spacing w:line="360" w:lineRule="auto"/>
        <w:ind w:left="420" w:leftChars="200"/>
        <w:rPr>
          <w:rFonts w:ascii="宋体" w:hAnsi="宋体" w:eastAsia="宋体" w:cs="宋体"/>
          <w:b/>
          <w:sz w:val="23"/>
        </w:rPr>
      </w:pPr>
      <w:r>
        <w:rPr>
          <w:rFonts w:hint="eastAsia" w:ascii="宋体" w:hAnsi="宋体" w:eastAsia="宋体" w:cs="宋体"/>
          <w:b/>
          <w:sz w:val="23"/>
        </w:rPr>
        <w:t>（一）1000米跑（男）、800米跑（女）</w:t>
      </w:r>
    </w:p>
    <w:p w14:paraId="52ED35D5">
      <w:pPr>
        <w:numPr>
          <w:ilvl w:val="0"/>
          <w:numId w:val="3"/>
        </w:num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测试方法：</w:t>
      </w:r>
    </w:p>
    <w:p w14:paraId="3D664637">
      <w:pPr>
        <w:spacing w:line="360" w:lineRule="auto"/>
        <w:ind w:left="420" w:firstLine="42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受试者分组进行测试，站立式起跑。当听到“跑”的口令后起跑。计时员看到旗动开表计时，当受测者的躯干到达终点线垂直面时停表。记录以秒为单位，3分28秒53，按3分29秒登记。</w:t>
      </w:r>
    </w:p>
    <w:p w14:paraId="7F59FB16">
      <w:p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2．注意事项：</w:t>
      </w:r>
    </w:p>
    <w:p w14:paraId="3C1283A5">
      <w:p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（1）</w:t>
      </w:r>
      <w:bookmarkStart w:id="1" w:name="OLE_LINK3"/>
      <w:bookmarkStart w:id="2" w:name="OLE_LINK2"/>
      <w:r>
        <w:rPr>
          <w:rFonts w:hint="eastAsia" w:ascii="宋体" w:hAnsi="宋体" w:eastAsia="宋体" w:cs="宋体"/>
          <w:sz w:val="23"/>
        </w:rPr>
        <w:t>受试者不得穿钉鞋、皮鞋和塑料鞋测试。最好穿运动鞋，赤足亦可。</w:t>
      </w:r>
      <w:bookmarkEnd w:id="1"/>
      <w:bookmarkEnd w:id="2"/>
    </w:p>
    <w:p w14:paraId="4C585F08">
      <w:p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（2）发现有抢跑者，要当即召回重跑。</w:t>
      </w:r>
    </w:p>
    <w:p w14:paraId="25765704">
      <w:pPr>
        <w:spacing w:line="360" w:lineRule="auto"/>
        <w:ind w:left="420" w:leftChars="200"/>
        <w:rPr>
          <w:rFonts w:ascii="宋体" w:hAnsi="宋体" w:eastAsia="宋体" w:cs="宋体"/>
          <w:b/>
          <w:sz w:val="23"/>
        </w:rPr>
      </w:pPr>
      <w:r>
        <w:rPr>
          <w:rFonts w:hint="eastAsia" w:ascii="宋体" w:hAnsi="宋体" w:eastAsia="宋体" w:cs="宋体"/>
          <w:b/>
          <w:sz w:val="23"/>
        </w:rPr>
        <w:t>(二)50米跑</w:t>
      </w:r>
    </w:p>
    <w:p w14:paraId="4CE2B52A">
      <w:pPr>
        <w:numPr>
          <w:ilvl w:val="0"/>
          <w:numId w:val="4"/>
        </w:num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测试方法:</w:t>
      </w:r>
    </w:p>
    <w:p w14:paraId="5462977F">
      <w:pPr>
        <w:spacing w:line="360" w:lineRule="auto"/>
        <w:ind w:left="420" w:firstLine="42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受试者至少两人一组测试。站立起跑，受试者听到“跑”的口令后开始起跑。发令员在发出口令同时要摆动发令旗。计时员视旗动开表计时。受试者躯干到达终点线的垂直面停表。记录秒为单位，精确到十分之一秒，如果跑7.23按7.3登记。</w:t>
      </w:r>
    </w:p>
    <w:p w14:paraId="70F2EC6B">
      <w:p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2．注意事项：</w:t>
      </w:r>
    </w:p>
    <w:p w14:paraId="227001B4">
      <w:p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（1）受试者不得穿钉鞋、皮鞋和塑料鞋测试。最好穿运动鞋，赤足亦可。</w:t>
      </w:r>
    </w:p>
    <w:p w14:paraId="7769936C">
      <w:pPr>
        <w:spacing w:line="360" w:lineRule="auto"/>
        <w:ind w:left="420" w:left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（2）发现有抢跑者，要当即召回重跑。</w:t>
      </w:r>
    </w:p>
    <w:p w14:paraId="1DF1E3BA">
      <w:pPr>
        <w:spacing w:line="360" w:lineRule="auto"/>
        <w:ind w:left="420" w:leftChars="200"/>
        <w:rPr>
          <w:rFonts w:hint="eastAsia"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t>（3）如遇风时一律顺风跑。</w:t>
      </w:r>
    </w:p>
    <w:p w14:paraId="790A6F95">
      <w:pPr>
        <w:rPr>
          <w:rFonts w:hint="eastAsia"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z w:val="23"/>
        </w:rPr>
        <w:br w:type="page"/>
      </w:r>
    </w:p>
    <w:p w14:paraId="79B419DC">
      <w:pPr>
        <w:spacing w:line="360" w:lineRule="auto"/>
        <w:ind w:left="420" w:leftChars="200"/>
        <w:rPr>
          <w:rFonts w:hint="eastAsia" w:ascii="宋体" w:hAnsi="宋体" w:eastAsia="宋体" w:cs="宋体"/>
          <w:sz w:val="23"/>
        </w:rPr>
      </w:pPr>
    </w:p>
    <w:p w14:paraId="4769C404">
      <w:pPr>
        <w:jc w:val="both"/>
        <w:rPr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07A57EAA">
      <w:pPr>
        <w:spacing w:line="360" w:lineRule="auto"/>
        <w:ind w:firstLine="21"/>
        <w:jc w:val="center"/>
        <w:textAlignment w:val="center"/>
        <w:rPr>
          <w:rFonts w:eastAsia="宋体"/>
          <w:b/>
          <w:bCs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30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63360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dcmX71AAAAAgBAAAPAAAAAAAAAAEAIAAAACIAAABkcnMvZG93bnJldi54bWxQSwECFAAU&#10;AAAACACHTuJAsm06k/UBAAAxBAAADgAAAAAAAAABACAAAAAjAQAAZHJzL2Uyb0RvYy54bWxQSwUG&#10;AAAAAAYABgBZAQAAigUAAAAA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12700" b="25400"/>
                <wp:wrapNone/>
                <wp:docPr id="1031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64384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5H4LQdcAAAAIAQAADwAAAAAAAAABACAAAAAiAAAAZHJzL2Rvd25yZXYueG1s&#10;UEsBAhQAFAAAAAgAh07iQA402db5AQAANQQAAA4AAAAAAAAAAQAgAAAAJgEAAGRycy9lMm9Eb2Mu&#10;eG1sUEsFBgAAAAAGAAYAWQEAAJEFAAAAAA==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33C9A64D">
      <w:pPr>
        <w:spacing w:line="360" w:lineRule="auto"/>
        <w:ind w:firstLine="422" w:firstLineChars="200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（三）仰卧起坐</w:t>
      </w:r>
    </w:p>
    <w:p w14:paraId="0FAEEED7">
      <w:pPr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1．测试方法：</w:t>
      </w:r>
    </w:p>
    <w:p w14:paraId="7D90A5A0">
      <w:pPr>
        <w:spacing w:line="360" w:lineRule="auto"/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受测者全身仰卧于垫上，两腿稍分开，屈膝呈90°左右，两手指交叉贴于脑后。另一同伴压住其踝关节，固定下肢。受试者起坐时，两肘触及或超过双膝为完成一次。仰卧时两肩胛必须触垫。测试人员发出“开始”口令同时开表计时，记录1分钟内完成次数。时间到，受测者虽已坐起但肘关节未达到双膝者不计该次数，精确到个位。</w:t>
      </w:r>
    </w:p>
    <w:p w14:paraId="1E64CC6C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2．注意事项：</w:t>
      </w:r>
    </w:p>
    <w:p w14:paraId="4A5F1DDC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（1）如发现受测者借用肘部撑垫或臀部起落的力量起坐时，该次不计数。</w:t>
      </w:r>
    </w:p>
    <w:p w14:paraId="73DBB671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（2）测试过程中，观测人员应向受测者报数。</w:t>
      </w:r>
    </w:p>
    <w:p w14:paraId="64A4BDED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（3）受测者双脚必须放于垫上。</w:t>
      </w:r>
    </w:p>
    <w:p w14:paraId="1FA2F852">
      <w:pPr>
        <w:spacing w:line="360" w:lineRule="auto"/>
        <w:ind w:left="420" w:leftChars="200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（四）引体向上</w:t>
      </w:r>
    </w:p>
    <w:p w14:paraId="12CF6A9C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 测试方法：</w:t>
      </w:r>
    </w:p>
    <w:p w14:paraId="7F5DE610">
      <w:pPr>
        <w:spacing w:line="360" w:lineRule="auto"/>
        <w:ind w:left="420" w:leftChars="200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受试者面向单杠，自然站立；然后向后摆动双臂，跳起，双手分开与肩同宽，正握杠，身体呈直臂悬垂姿势。待身体停止晃动后，两臂同时用力，向上引体（身体不能有任何附加动作）；当下颌超过横杠上缘时，还原，呈直臂悬垂姿势，为完成1次。测试人员记录受试者完成的次数。以次为单位。</w:t>
      </w:r>
    </w:p>
    <w:p w14:paraId="6AAA7EDC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2.注意事项：</w:t>
      </w:r>
    </w:p>
    <w:p w14:paraId="6D7F0B05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（1）若受试者身高较矮，不能自己跳起握杆时，测试人员可以提供帮助；</w:t>
      </w:r>
    </w:p>
    <w:p w14:paraId="0EB199DF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（2）测试时，受试者要保持身体挺直，不得屈膝、挺腹等；若借助身体摆动或其他附加动作完成引体时，该次不计数；</w:t>
      </w:r>
    </w:p>
    <w:p w14:paraId="3E0FFA2A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（3）下降过程身体不能猛然放松，身体要稍微紧张，双脚在此时迅速向前伸（幅度不要过大，以免造成违规）。</w:t>
      </w:r>
    </w:p>
    <w:p w14:paraId="732A97E0">
      <w:pPr>
        <w:spacing w:line="360" w:lineRule="auto"/>
        <w:ind w:firstLine="420"/>
        <w:rPr>
          <w:rFonts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（五）立定跳远</w:t>
      </w:r>
    </w:p>
    <w:p w14:paraId="2E018907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1．测试方法：</w:t>
      </w:r>
    </w:p>
    <w:p w14:paraId="1B55328D">
      <w:pPr>
        <w:spacing w:line="360" w:lineRule="auto"/>
        <w:ind w:left="420" w:leftChars="200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受试者两脚自然分开站立于起跳线后，脚尖不得踩线，两脚原地同时起跳，不得有垫步或连跳动作。丈量起跳线后缘至最近着地点后缘的垂直距离。每人试跳三次，记录其中最好一次成绩。以厘米为单位，不计小数。</w:t>
      </w:r>
    </w:p>
    <w:p w14:paraId="61C4C11F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2．注意事项：</w:t>
      </w:r>
    </w:p>
    <w:p w14:paraId="6A3CD4ED">
      <w:pPr>
        <w:spacing w:line="360" w:lineRule="auto"/>
        <w:ind w:left="420" w:left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（1）犯规时，当轮成绩无效。</w:t>
      </w:r>
    </w:p>
    <w:p w14:paraId="507586C8">
      <w:pPr>
        <w:spacing w:line="360" w:lineRule="auto"/>
        <w:ind w:left="420" w:left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（2）可以赤足，但不得穿钉鞋、皮鞋和塑料鞋测试。</w:t>
      </w:r>
    </w:p>
    <w:p w14:paraId="04B0CF6B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br w:type="page"/>
      </w:r>
    </w:p>
    <w:p w14:paraId="39CBD6FC">
      <w:pPr>
        <w:spacing w:line="360" w:lineRule="auto"/>
        <w:ind w:left="420" w:leftChars="200"/>
        <w:rPr>
          <w:rFonts w:hint="eastAsia" w:ascii="宋体" w:hAnsi="宋体" w:eastAsia="宋体" w:cs="宋体"/>
        </w:rPr>
      </w:pPr>
    </w:p>
    <w:p w14:paraId="0EF3F713">
      <w:pPr>
        <w:spacing w:line="360" w:lineRule="auto"/>
        <w:rPr>
          <w:rFonts w:ascii="宋体" w:hAnsi="宋体" w:eastAsia="宋体" w:cs="宋体"/>
        </w:rPr>
      </w:pPr>
    </w:p>
    <w:p w14:paraId="4C575531">
      <w:pPr>
        <w:jc w:val="center"/>
        <w:rPr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7999AE00">
      <w:pPr>
        <w:spacing w:line="360" w:lineRule="auto"/>
        <w:ind w:firstLine="21"/>
        <w:jc w:val="center"/>
        <w:textAlignment w:val="center"/>
        <w:rPr>
          <w:rFonts w:eastAsia="宋体"/>
          <w:b/>
          <w:bCs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65408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1yZfvUAAAACAEAAA8AAAAAAAAAAQAgAAAAIgAAAGRycy9kb3ducmV2LnhtbFBLAQIUABQA&#10;AAAIAIdO4kDBo4sp9AEAAC4EAAAOAAAAAAAAAAEAIAAAACMBAABkcnMvZTJvRG9jLnhtbFBLBQYA&#10;AAAABgAGAFkBAACJBQAAAAA=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12700" b="25400"/>
                <wp:wrapNone/>
                <wp:docPr id="2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66432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kfgtB1wAAAAgBAAAPAAAAAAAAAAEAIAAAACIAAABkcnMvZG93bnJldi54bWxQ&#10;SwECFAAUAAAACACHTuJA+yEAYvgBAAAyBAAADgAAAAAAAAABACAAAAAmAQAAZHJzL2Uyb0RvYy54&#10;bWxQSwUGAAAAAAYABgBZAQAAkAUAAAAA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3608EB24">
      <w:pPr>
        <w:spacing w:line="360" w:lineRule="auto"/>
        <w:ind w:left="420" w:leftChars="200"/>
        <w:rPr>
          <w:rFonts w:ascii="宋体" w:hAnsi="宋体" w:eastAsia="宋体" w:cs="宋体"/>
          <w:b/>
          <w:bCs/>
          <w:spacing w:val="8"/>
          <w:sz w:val="23"/>
        </w:rPr>
      </w:pPr>
      <w:r>
        <w:rPr>
          <w:rFonts w:hint="eastAsia" w:ascii="宋体" w:hAnsi="宋体" w:eastAsia="宋体" w:cs="宋体"/>
          <w:b/>
          <w:bCs/>
          <w:spacing w:val="8"/>
          <w:sz w:val="23"/>
        </w:rPr>
        <w:t>十三、录取名次办法：</w:t>
      </w:r>
    </w:p>
    <w:p w14:paraId="1FF11D9F">
      <w:pPr>
        <w:spacing w:line="360" w:lineRule="auto"/>
        <w:ind w:firstLine="488" w:firstLineChars="200"/>
        <w:rPr>
          <w:rFonts w:ascii="宋体" w:hAnsi="宋体" w:eastAsia="宋体" w:cs="宋体"/>
          <w:spacing w:val="7"/>
          <w:sz w:val="23"/>
        </w:rPr>
      </w:pPr>
      <w:r>
        <w:rPr>
          <w:rFonts w:hint="eastAsia" w:ascii="宋体" w:hAnsi="宋体" w:eastAsia="宋体" w:cs="宋体"/>
          <w:spacing w:val="7"/>
          <w:sz w:val="23"/>
        </w:rPr>
        <w:t>1.团体录取前6名，不足6名的减1录取。分别以24 分、20分、18分、16分、14分、12分的名次得分计入团体总分，其余代表队以8分计入团体总分，没报名参加及比赛弃权单位以0分计。</w:t>
      </w:r>
    </w:p>
    <w:p w14:paraId="69D500A4">
      <w:pPr>
        <w:spacing w:line="360" w:lineRule="auto"/>
        <w:ind w:firstLine="488" w:firstLineChars="200"/>
        <w:rPr>
          <w:rFonts w:ascii="宋体" w:hAnsi="宋体" w:eastAsia="宋体" w:cs="宋体"/>
          <w:spacing w:val="7"/>
          <w:sz w:val="23"/>
        </w:rPr>
      </w:pPr>
      <w:r>
        <w:rPr>
          <w:rFonts w:hint="eastAsia" w:ascii="宋体" w:hAnsi="宋体" w:eastAsia="宋体" w:cs="宋体"/>
          <w:spacing w:val="7"/>
          <w:sz w:val="23"/>
        </w:rPr>
        <w:t>2.个人录取前8名，不足8名的减1录取，分男子组和女子组。</w:t>
      </w:r>
    </w:p>
    <w:p w14:paraId="64A7620C">
      <w:pPr>
        <w:spacing w:line="360" w:lineRule="auto"/>
        <w:ind w:firstLine="488" w:firstLineChars="200"/>
        <w:rPr>
          <w:rFonts w:ascii="宋体" w:hAnsi="宋体" w:eastAsia="宋体" w:cs="宋体"/>
          <w:spacing w:val="7"/>
          <w:sz w:val="23"/>
        </w:rPr>
      </w:pPr>
      <w:r>
        <w:rPr>
          <w:rFonts w:hint="eastAsia" w:ascii="宋体" w:hAnsi="宋体" w:eastAsia="宋体" w:cs="宋体"/>
          <w:spacing w:val="7"/>
          <w:sz w:val="23"/>
        </w:rPr>
        <w:t>3.如出现分数相同的，第一参照1000米/800成绩更佳的排在前列，如果还相同依次参考50米、立定跳远，如果相等则并列名次。</w:t>
      </w:r>
    </w:p>
    <w:p w14:paraId="14304677">
      <w:pPr>
        <w:spacing w:line="360" w:lineRule="auto"/>
        <w:ind w:firstLine="490" w:firstLineChars="200"/>
        <w:rPr>
          <w:rFonts w:ascii="宋体" w:hAnsi="宋体" w:eastAsia="宋体" w:cs="宋体"/>
          <w:b/>
          <w:bCs/>
          <w:sz w:val="23"/>
        </w:rPr>
      </w:pPr>
      <w:r>
        <w:rPr>
          <w:rFonts w:hint="eastAsia" w:ascii="宋体" w:hAnsi="宋体" w:eastAsia="宋体" w:cs="宋体"/>
          <w:b/>
          <w:bCs/>
          <w:spacing w:val="7"/>
          <w:sz w:val="23"/>
        </w:rPr>
        <w:t>十四、资格审查：</w:t>
      </w:r>
    </w:p>
    <w:p w14:paraId="12CD4E6E">
      <w:pPr>
        <w:spacing w:line="360" w:lineRule="auto"/>
        <w:ind w:firstLine="488" w:firstLine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pacing w:val="7"/>
          <w:sz w:val="23"/>
        </w:rPr>
        <w:t>为端正赛风，体育比赛“育人”</w:t>
      </w:r>
      <w:r>
        <w:rPr>
          <w:rFonts w:hint="eastAsia" w:ascii="宋体" w:hAnsi="宋体" w:eastAsia="宋体" w:cs="宋体"/>
          <w:spacing w:val="6"/>
          <w:sz w:val="23"/>
        </w:rPr>
        <w:t>的宗旨和教育特色</w:t>
      </w:r>
      <w:r>
        <w:rPr>
          <w:rFonts w:hint="eastAsia" w:ascii="宋体" w:hAnsi="宋体" w:eastAsia="宋体" w:cs="宋体"/>
          <w:spacing w:val="7"/>
          <w:sz w:val="23"/>
        </w:rPr>
        <w:t>，</w:t>
      </w:r>
      <w:r>
        <w:rPr>
          <w:rFonts w:hint="eastAsia" w:ascii="宋体" w:hAnsi="宋体" w:eastAsia="宋体" w:cs="宋体"/>
          <w:spacing w:val="6"/>
          <w:sz w:val="23"/>
        </w:rPr>
        <w:t>充</w:t>
      </w:r>
      <w:r>
        <w:rPr>
          <w:rFonts w:hint="eastAsia" w:ascii="宋体" w:hAnsi="宋体" w:eastAsia="宋体" w:cs="宋体"/>
          <w:spacing w:val="4"/>
          <w:sz w:val="23"/>
        </w:rPr>
        <w:t>分体现“求是</w:t>
      </w:r>
      <w:r>
        <w:rPr>
          <w:rFonts w:hint="eastAsia" w:ascii="宋体" w:hAnsi="宋体" w:eastAsia="宋体" w:cs="宋体"/>
          <w:spacing w:val="6"/>
          <w:sz w:val="23"/>
        </w:rPr>
        <w:t>、</w:t>
      </w:r>
      <w:r>
        <w:rPr>
          <w:rFonts w:hint="eastAsia" w:ascii="宋体" w:hAnsi="宋体" w:eastAsia="宋体" w:cs="宋体"/>
          <w:spacing w:val="4"/>
          <w:sz w:val="23"/>
        </w:rPr>
        <w:t>自强</w:t>
      </w:r>
      <w:r>
        <w:rPr>
          <w:rFonts w:hint="eastAsia" w:ascii="宋体" w:hAnsi="宋体" w:eastAsia="宋体" w:cs="宋体"/>
          <w:spacing w:val="6"/>
          <w:sz w:val="23"/>
        </w:rPr>
        <w:t>、</w:t>
      </w:r>
      <w:r>
        <w:rPr>
          <w:rFonts w:hint="eastAsia" w:ascii="宋体" w:hAnsi="宋体" w:eastAsia="宋体" w:cs="宋体"/>
          <w:spacing w:val="4"/>
          <w:sz w:val="23"/>
        </w:rPr>
        <w:t>求实</w:t>
      </w:r>
      <w:r>
        <w:rPr>
          <w:rFonts w:hint="eastAsia" w:ascii="宋体" w:hAnsi="宋体" w:eastAsia="宋体" w:cs="宋体"/>
          <w:spacing w:val="6"/>
          <w:sz w:val="23"/>
        </w:rPr>
        <w:t>、</w:t>
      </w:r>
      <w:r>
        <w:rPr>
          <w:rFonts w:hint="eastAsia" w:ascii="宋体" w:hAnsi="宋体" w:eastAsia="宋体" w:cs="宋体"/>
          <w:spacing w:val="4"/>
          <w:sz w:val="23"/>
        </w:rPr>
        <w:t>创新”的校训</w:t>
      </w:r>
      <w:r>
        <w:rPr>
          <w:rFonts w:hint="eastAsia" w:ascii="宋体" w:hAnsi="宋体" w:eastAsia="宋体" w:cs="宋体"/>
          <w:spacing w:val="5"/>
          <w:sz w:val="23"/>
        </w:rPr>
        <w:t>，</w:t>
      </w:r>
      <w:r>
        <w:rPr>
          <w:rFonts w:hint="eastAsia" w:ascii="宋体" w:hAnsi="宋体" w:eastAsia="宋体" w:cs="宋体"/>
          <w:spacing w:val="4"/>
          <w:sz w:val="23"/>
        </w:rPr>
        <w:t>请各参赛队对运动员资格问题</w:t>
      </w:r>
      <w:r>
        <w:rPr>
          <w:rFonts w:hint="eastAsia" w:ascii="宋体" w:hAnsi="宋体" w:eastAsia="宋体" w:cs="宋体"/>
          <w:spacing w:val="5"/>
          <w:sz w:val="23"/>
        </w:rPr>
        <w:t>，</w:t>
      </w:r>
      <w:r>
        <w:rPr>
          <w:rFonts w:hint="eastAsia" w:ascii="宋体" w:hAnsi="宋体" w:eastAsia="宋体" w:cs="宋体"/>
          <w:spacing w:val="4"/>
          <w:sz w:val="23"/>
        </w:rPr>
        <w:t>严格按照本</w:t>
      </w:r>
      <w:r>
        <w:rPr>
          <w:rFonts w:hint="eastAsia" w:ascii="宋体" w:hAnsi="宋体" w:eastAsia="宋体" w:cs="宋体"/>
          <w:spacing w:val="8"/>
          <w:sz w:val="23"/>
        </w:rPr>
        <w:t>规程的规定</w:t>
      </w:r>
      <w:r>
        <w:rPr>
          <w:rFonts w:hint="eastAsia" w:ascii="宋体" w:hAnsi="宋体" w:eastAsia="宋体" w:cs="宋体"/>
          <w:spacing w:val="10"/>
          <w:sz w:val="23"/>
        </w:rPr>
        <w:t>，</w:t>
      </w:r>
      <w:r>
        <w:rPr>
          <w:rFonts w:hint="eastAsia" w:ascii="宋体" w:hAnsi="宋体" w:eastAsia="宋体" w:cs="宋体"/>
          <w:spacing w:val="8"/>
          <w:sz w:val="23"/>
        </w:rPr>
        <w:t>严肃</w:t>
      </w:r>
      <w:r>
        <w:rPr>
          <w:rFonts w:hint="eastAsia" w:ascii="宋体" w:hAnsi="宋体" w:eastAsia="宋体" w:cs="宋体"/>
          <w:spacing w:val="7"/>
          <w:sz w:val="23"/>
        </w:rPr>
        <w:t>认真地进行审查。</w:t>
      </w:r>
    </w:p>
    <w:p w14:paraId="0441BF02">
      <w:pPr>
        <w:spacing w:line="360" w:lineRule="auto"/>
        <w:ind w:firstLine="496" w:firstLineChars="200"/>
        <w:rPr>
          <w:rFonts w:ascii="宋体" w:hAnsi="宋体" w:eastAsia="宋体" w:cs="宋体"/>
          <w:spacing w:val="7"/>
          <w:sz w:val="23"/>
        </w:rPr>
      </w:pPr>
      <w:bookmarkStart w:id="3" w:name="OLE_LINK5"/>
      <w:bookmarkStart w:id="4" w:name="OLE_LINK4"/>
      <w:r>
        <w:rPr>
          <w:rFonts w:hint="eastAsia" w:ascii="宋体" w:hAnsi="宋体" w:eastAsia="宋体" w:cs="宋体"/>
          <w:spacing w:val="9"/>
          <w:sz w:val="23"/>
        </w:rPr>
        <w:t>（一</w:t>
      </w:r>
      <w:r>
        <w:rPr>
          <w:rFonts w:hint="eastAsia" w:ascii="宋体" w:hAnsi="宋体" w:eastAsia="宋体" w:cs="宋体"/>
          <w:spacing w:val="7"/>
          <w:sz w:val="23"/>
        </w:rPr>
        <w:t>）</w:t>
      </w:r>
      <w:bookmarkEnd w:id="3"/>
      <w:bookmarkEnd w:id="4"/>
      <w:r>
        <w:rPr>
          <w:rFonts w:hint="eastAsia" w:ascii="宋体" w:hAnsi="宋体" w:eastAsia="宋体" w:cs="宋体"/>
          <w:spacing w:val="7"/>
          <w:sz w:val="23"/>
        </w:rPr>
        <w:t>比赛设运动员资格审查委员会，资格审查委员会将按照本规程的规定，对所有报名参赛的运动队（员）的资格问题进行严格审查。</w:t>
      </w:r>
    </w:p>
    <w:p w14:paraId="09D79455">
      <w:pPr>
        <w:spacing w:line="360" w:lineRule="auto"/>
        <w:ind w:firstLine="488" w:firstLine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pacing w:val="7"/>
          <w:sz w:val="23"/>
        </w:rPr>
        <w:t>（二）资格审查委员会</w:t>
      </w:r>
      <w:r>
        <w:rPr>
          <w:rFonts w:hint="eastAsia" w:ascii="宋体" w:hAnsi="宋体" w:eastAsia="宋体" w:cs="宋体"/>
          <w:sz w:val="23"/>
        </w:rPr>
        <w:t>将在赛前、赛中、赛后对参赛运动队（员）</w:t>
      </w:r>
      <w:r>
        <w:rPr>
          <w:rFonts w:hint="eastAsia" w:ascii="宋体" w:hAnsi="宋体" w:eastAsia="宋体" w:cs="宋体"/>
          <w:spacing w:val="-37"/>
          <w:sz w:val="23"/>
        </w:rPr>
        <w:t xml:space="preserve">  </w:t>
      </w:r>
      <w:r>
        <w:rPr>
          <w:rFonts w:hint="eastAsia" w:ascii="宋体" w:hAnsi="宋体" w:eastAsia="宋体" w:cs="宋体"/>
          <w:sz w:val="23"/>
        </w:rPr>
        <w:t>的比赛资格问题认</w:t>
      </w:r>
      <w:r>
        <w:rPr>
          <w:rFonts w:hint="eastAsia" w:ascii="宋体" w:hAnsi="宋体" w:eastAsia="宋体" w:cs="宋体"/>
          <w:spacing w:val="7"/>
          <w:sz w:val="23"/>
        </w:rPr>
        <w:t>真核查。如在比赛前发现不符合参赛资格者，将取消其参赛资</w:t>
      </w:r>
      <w:r>
        <w:rPr>
          <w:rFonts w:hint="eastAsia" w:ascii="宋体" w:hAnsi="宋体" w:eastAsia="宋体" w:cs="宋体"/>
          <w:spacing w:val="6"/>
          <w:sz w:val="23"/>
        </w:rPr>
        <w:t>格</w:t>
      </w:r>
      <w:r>
        <w:rPr>
          <w:rFonts w:hint="eastAsia" w:ascii="宋体" w:hAnsi="宋体" w:eastAsia="宋体" w:cs="宋体"/>
          <w:spacing w:val="7"/>
          <w:sz w:val="23"/>
        </w:rPr>
        <w:t>。</w:t>
      </w:r>
      <w:r>
        <w:rPr>
          <w:rFonts w:hint="eastAsia" w:ascii="宋体" w:hAnsi="宋体" w:eastAsia="宋体" w:cs="宋体"/>
          <w:spacing w:val="6"/>
          <w:sz w:val="23"/>
        </w:rPr>
        <w:t>如在比赛中</w:t>
      </w:r>
      <w:r>
        <w:rPr>
          <w:rFonts w:hint="eastAsia" w:ascii="宋体" w:hAnsi="宋体" w:eastAsia="宋体" w:cs="宋体"/>
          <w:spacing w:val="7"/>
          <w:sz w:val="23"/>
        </w:rPr>
        <w:t>、</w:t>
      </w:r>
      <w:r>
        <w:rPr>
          <w:rFonts w:hint="eastAsia" w:ascii="宋体" w:hAnsi="宋体" w:eastAsia="宋体" w:cs="宋体"/>
          <w:spacing w:val="6"/>
          <w:sz w:val="23"/>
        </w:rPr>
        <w:t>比赛后发</w:t>
      </w:r>
      <w:r>
        <w:rPr>
          <w:rFonts w:hint="eastAsia" w:ascii="宋体" w:hAnsi="宋体" w:eastAsia="宋体" w:cs="宋体"/>
          <w:spacing w:val="9"/>
          <w:sz w:val="23"/>
        </w:rPr>
        <w:t>现有不符合比赛资格者，</w:t>
      </w:r>
      <w:r>
        <w:rPr>
          <w:rFonts w:hint="eastAsia" w:ascii="宋体" w:hAnsi="宋体" w:eastAsia="宋体" w:cs="宋体"/>
          <w:spacing w:val="8"/>
          <w:sz w:val="23"/>
        </w:rPr>
        <w:t>将取消其本人或其所在队的比赛资格和成绩</w:t>
      </w:r>
      <w:r>
        <w:rPr>
          <w:rFonts w:hint="eastAsia" w:ascii="宋体" w:hAnsi="宋体" w:eastAsia="宋体" w:cs="宋体"/>
          <w:spacing w:val="9"/>
          <w:sz w:val="23"/>
        </w:rPr>
        <w:t>。</w:t>
      </w:r>
    </w:p>
    <w:p w14:paraId="21F61EDF">
      <w:pPr>
        <w:spacing w:line="360" w:lineRule="auto"/>
        <w:ind w:firstLine="468" w:firstLineChars="200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pacing w:val="2"/>
          <w:sz w:val="23"/>
        </w:rPr>
        <w:t>（三）</w:t>
      </w:r>
      <w:r>
        <w:rPr>
          <w:rFonts w:hint="eastAsia" w:ascii="宋体" w:hAnsi="宋体" w:eastAsia="宋体" w:cs="宋体"/>
          <w:b/>
          <w:spacing w:val="2"/>
          <w:sz w:val="23"/>
        </w:rPr>
        <w:t>各参赛队必须注意队</w:t>
      </w:r>
      <w:r>
        <w:rPr>
          <w:rFonts w:hint="eastAsia" w:ascii="宋体" w:hAnsi="宋体" w:eastAsia="宋体" w:cs="宋体"/>
          <w:b/>
          <w:spacing w:val="1"/>
          <w:sz w:val="23"/>
        </w:rPr>
        <w:t>员安全</w:t>
      </w:r>
      <w:r>
        <w:rPr>
          <w:rFonts w:hint="eastAsia" w:ascii="宋体" w:hAnsi="宋体" w:eastAsia="宋体" w:cs="宋体"/>
          <w:b/>
          <w:spacing w:val="2"/>
          <w:sz w:val="23"/>
        </w:rPr>
        <w:t>，为参赛运动员购买意外保险，</w:t>
      </w:r>
      <w:r>
        <w:rPr>
          <w:rFonts w:hint="eastAsia" w:ascii="宋体" w:hAnsi="宋体" w:eastAsia="宋体" w:cs="宋体"/>
          <w:b/>
          <w:spacing w:val="1"/>
          <w:sz w:val="23"/>
        </w:rPr>
        <w:t>赛前注重队员的安全教育</w:t>
      </w:r>
      <w:r>
        <w:rPr>
          <w:rFonts w:hint="eastAsia" w:ascii="宋体" w:hAnsi="宋体" w:eastAsia="宋体" w:cs="宋体"/>
          <w:spacing w:val="2"/>
          <w:sz w:val="23"/>
        </w:rPr>
        <w:t>。</w:t>
      </w:r>
      <w:r>
        <w:rPr>
          <w:rFonts w:hint="eastAsia" w:ascii="宋体" w:hAnsi="宋体" w:eastAsia="宋体" w:cs="宋体"/>
          <w:spacing w:val="1"/>
          <w:sz w:val="23"/>
        </w:rPr>
        <w:t>如有意外情况</w:t>
      </w:r>
      <w:r>
        <w:rPr>
          <w:rFonts w:hint="eastAsia" w:ascii="宋体" w:hAnsi="宋体" w:eastAsia="宋体" w:cs="宋体"/>
          <w:spacing w:val="2"/>
          <w:sz w:val="23"/>
        </w:rPr>
        <w:t>，</w:t>
      </w:r>
      <w:r>
        <w:rPr>
          <w:rFonts w:hint="eastAsia" w:ascii="宋体" w:hAnsi="宋体" w:eastAsia="宋体" w:cs="宋体"/>
          <w:spacing w:val="1"/>
          <w:sz w:val="23"/>
        </w:rPr>
        <w:t>责任</w:t>
      </w:r>
      <w:r>
        <w:rPr>
          <w:rFonts w:hint="eastAsia" w:ascii="宋体" w:hAnsi="宋体" w:eastAsia="宋体" w:cs="宋体"/>
          <w:sz w:val="23"/>
        </w:rPr>
        <w:t>自负</w:t>
      </w:r>
      <w:r>
        <w:rPr>
          <w:rFonts w:hint="eastAsia" w:ascii="宋体" w:hAnsi="宋体" w:eastAsia="宋体" w:cs="宋体"/>
          <w:spacing w:val="-40"/>
          <w:sz w:val="23"/>
        </w:rPr>
        <w:t>。</w:t>
      </w:r>
    </w:p>
    <w:p w14:paraId="57EEC5E8">
      <w:pPr>
        <w:spacing w:line="360" w:lineRule="auto"/>
        <w:ind w:firstLine="462" w:firstLineChars="200"/>
        <w:textAlignment w:val="center"/>
        <w:rPr>
          <w:rFonts w:ascii="宋体" w:hAnsi="宋体" w:eastAsia="宋体" w:cs="宋体"/>
          <w:b/>
          <w:bCs/>
          <w:sz w:val="23"/>
        </w:rPr>
      </w:pPr>
      <w:r>
        <w:rPr>
          <w:rFonts w:hint="eastAsia" w:ascii="宋体" w:hAnsi="宋体" w:eastAsia="宋体" w:cs="宋体"/>
          <w:b/>
          <w:bCs/>
          <w:sz w:val="23"/>
        </w:rPr>
        <w:t>十五、其他事项：</w:t>
      </w:r>
    </w:p>
    <w:p w14:paraId="26CF97EE">
      <w:pPr>
        <w:spacing w:line="360" w:lineRule="auto"/>
        <w:ind w:firstLine="496" w:firstLineChars="200"/>
        <w:textAlignment w:val="center"/>
        <w:rPr>
          <w:rFonts w:ascii="宋体" w:hAnsi="宋体" w:eastAsia="宋体" w:cs="宋体"/>
          <w:sz w:val="23"/>
        </w:rPr>
      </w:pPr>
      <w:bookmarkStart w:id="5" w:name="OLE_LINK7"/>
      <w:bookmarkStart w:id="6" w:name="OLE_LINK6"/>
      <w:r>
        <w:rPr>
          <w:rFonts w:hint="eastAsia" w:ascii="宋体" w:hAnsi="宋体" w:eastAsia="宋体" w:cs="宋体"/>
          <w:spacing w:val="9"/>
          <w:sz w:val="23"/>
        </w:rPr>
        <w:t>（一</w:t>
      </w:r>
      <w:r>
        <w:rPr>
          <w:rFonts w:hint="eastAsia" w:ascii="宋体" w:hAnsi="宋体" w:eastAsia="宋体" w:cs="宋体"/>
          <w:spacing w:val="7"/>
          <w:sz w:val="23"/>
        </w:rPr>
        <w:t>）</w:t>
      </w:r>
      <w:bookmarkEnd w:id="5"/>
      <w:bookmarkEnd w:id="6"/>
      <w:r>
        <w:rPr>
          <w:rFonts w:hint="eastAsia" w:ascii="宋体" w:hAnsi="宋体" w:eastAsia="宋体" w:cs="宋体"/>
          <w:spacing w:val="7"/>
          <w:sz w:val="23"/>
        </w:rPr>
        <w:t>资格审查委员会人员名单:曾新平 林佳丽 叶谷堃</w:t>
      </w:r>
    </w:p>
    <w:p w14:paraId="0C13CDEE">
      <w:pPr>
        <w:spacing w:line="360" w:lineRule="auto"/>
        <w:ind w:firstLine="496" w:firstLineChars="200"/>
        <w:textAlignment w:val="center"/>
        <w:rPr>
          <w:rFonts w:ascii="宋体" w:hAnsi="宋体" w:eastAsia="宋体" w:cs="宋体"/>
          <w:sz w:val="23"/>
        </w:rPr>
      </w:pPr>
      <w:r>
        <w:rPr>
          <w:rFonts w:hint="eastAsia" w:ascii="宋体" w:hAnsi="宋体" w:eastAsia="宋体" w:cs="宋体"/>
          <w:spacing w:val="9"/>
          <w:sz w:val="23"/>
        </w:rPr>
        <w:t>（二</w:t>
      </w:r>
      <w:r>
        <w:rPr>
          <w:rFonts w:hint="eastAsia" w:ascii="宋体" w:hAnsi="宋体" w:eastAsia="宋体" w:cs="宋体"/>
          <w:spacing w:val="7"/>
          <w:sz w:val="23"/>
        </w:rPr>
        <w:t>）裁判员由组委会选派</w:t>
      </w:r>
    </w:p>
    <w:p w14:paraId="61CE4827">
      <w:pPr>
        <w:spacing w:line="360" w:lineRule="auto"/>
        <w:ind w:firstLine="462" w:firstLineChars="200"/>
        <w:textAlignment w:val="center"/>
        <w:rPr>
          <w:rFonts w:ascii="宋体" w:hAnsi="宋体" w:eastAsia="宋体" w:cs="宋体"/>
          <w:b/>
          <w:bCs/>
          <w:sz w:val="23"/>
        </w:rPr>
      </w:pPr>
      <w:r>
        <w:rPr>
          <w:rFonts w:hint="eastAsia" w:ascii="宋体" w:hAnsi="宋体" w:eastAsia="宋体" w:cs="宋体"/>
          <w:b/>
          <w:bCs/>
          <w:sz w:val="23"/>
        </w:rPr>
        <w:t>十六、未尽事宜，另行通知。</w:t>
      </w:r>
    </w:p>
    <w:p w14:paraId="3CD52EFB">
      <w:pPr>
        <w:spacing w:line="360" w:lineRule="auto"/>
        <w:ind w:firstLine="964" w:firstLineChars="200"/>
        <w:textAlignment w:val="center"/>
        <w:rPr>
          <w:rFonts w:eastAsiaTheme="minorEastAsia"/>
          <w:b/>
          <w:color w:val="FF0000"/>
          <w:sz w:val="48"/>
          <w:szCs w:val="48"/>
        </w:rPr>
      </w:pPr>
    </w:p>
    <w:p w14:paraId="28B79035">
      <w:pPr>
        <w:spacing w:line="360" w:lineRule="auto"/>
        <w:ind w:firstLine="964" w:firstLineChars="200"/>
        <w:textAlignment w:val="center"/>
        <w:rPr>
          <w:rFonts w:hint="eastAsia" w:eastAsiaTheme="minorEastAsia"/>
          <w:b/>
          <w:color w:val="FF0000"/>
          <w:sz w:val="48"/>
          <w:szCs w:val="48"/>
        </w:rPr>
      </w:pPr>
    </w:p>
    <w:p w14:paraId="782A8C7B">
      <w:pPr>
        <w:spacing w:line="360" w:lineRule="auto"/>
        <w:ind w:firstLine="964" w:firstLineChars="200"/>
        <w:textAlignment w:val="center"/>
        <w:rPr>
          <w:rFonts w:eastAsiaTheme="minorEastAsia"/>
          <w:b/>
          <w:color w:val="FF0000"/>
          <w:sz w:val="48"/>
          <w:szCs w:val="48"/>
        </w:rPr>
      </w:pPr>
    </w:p>
    <w:p w14:paraId="6DF7B17A">
      <w:pPr>
        <w:jc w:val="both"/>
        <w:rPr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373873B6">
      <w:pPr>
        <w:spacing w:line="360" w:lineRule="auto"/>
        <w:ind w:firstLine="21"/>
        <w:jc w:val="center"/>
        <w:textAlignment w:val="center"/>
        <w:rPr>
          <w:rFonts w:eastAsia="宋体"/>
          <w:b/>
          <w:bCs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32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67456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dcmX71AAAAAgBAAAPAAAAAAAAAAEAIAAAACIAAABkcnMvZG93bnJldi54bWxQSwECFAAU&#10;AAAACACHTuJAnmOGq/UBAAAxBAAADgAAAAAAAAABACAAAAAjAQAAZHJzL2Uyb0RvYy54bWxQSwUG&#10;AAAAAAYABgBZAQAAigUAAAAA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12700" b="25400"/>
                <wp:wrapNone/>
                <wp:docPr id="1033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68480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5H4LQdcAAAAIAQAADwAAAAAAAAABACAAAAAiAAAAZHJzL2Rvd25yZXYueG1s&#10;UEsBAhQAFAAAAAgAh07iQKhQ0Vb5AQAANQQAAA4AAAAAAAAAAQAgAAAAJgEAAGRycy9lMm9Eb2Mu&#10;eG1sUEsFBgAAAAAGAAYAWQEAAJEFAAAAAA==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4"/>
        <w:tblpPr w:leftFromText="180" w:rightFromText="180" w:vertAnchor="page" w:horzAnchor="margin" w:tblpY="5146"/>
        <w:tblW w:w="8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119"/>
        <w:gridCol w:w="1701"/>
        <w:gridCol w:w="1701"/>
        <w:gridCol w:w="850"/>
      </w:tblGrid>
      <w:tr w14:paraId="7904E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vAlign w:val="center"/>
          </w:tcPr>
          <w:p w14:paraId="23BEBA55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3119" w:type="dxa"/>
            <w:vAlign w:val="center"/>
          </w:tcPr>
          <w:p w14:paraId="5F747368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班级</w:t>
            </w:r>
          </w:p>
        </w:tc>
        <w:tc>
          <w:tcPr>
            <w:tcW w:w="1701" w:type="dxa"/>
            <w:vAlign w:val="center"/>
          </w:tcPr>
          <w:p w14:paraId="6258496E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学号</w:t>
            </w:r>
          </w:p>
        </w:tc>
        <w:tc>
          <w:tcPr>
            <w:tcW w:w="1701" w:type="dxa"/>
            <w:vAlign w:val="center"/>
          </w:tcPr>
          <w:p w14:paraId="2184F87C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50" w:type="dxa"/>
            <w:vAlign w:val="center"/>
          </w:tcPr>
          <w:p w14:paraId="499AAC7F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性别</w:t>
            </w:r>
          </w:p>
        </w:tc>
      </w:tr>
      <w:tr w14:paraId="01B4D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7" w:type="dxa"/>
            <w:vAlign w:val="center"/>
          </w:tcPr>
          <w:p w14:paraId="397871B0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3119" w:type="dxa"/>
            <w:vAlign w:val="center"/>
          </w:tcPr>
          <w:p w14:paraId="6843ABF2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6D4B47B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0A0A44C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B771326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男</w:t>
            </w:r>
          </w:p>
        </w:tc>
      </w:tr>
      <w:tr w14:paraId="21600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vAlign w:val="center"/>
          </w:tcPr>
          <w:p w14:paraId="6847AB2F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 w14:paraId="16ADB4C8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52E11CA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C006A34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</w:tcPr>
          <w:p w14:paraId="1ADCD293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男</w:t>
            </w:r>
          </w:p>
        </w:tc>
      </w:tr>
      <w:tr w14:paraId="540B8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vAlign w:val="center"/>
          </w:tcPr>
          <w:p w14:paraId="08C62F23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3119" w:type="dxa"/>
            <w:vAlign w:val="center"/>
          </w:tcPr>
          <w:p w14:paraId="3E074006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4DD4773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BE5EF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</w:tcPr>
          <w:p w14:paraId="655EC286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男</w:t>
            </w:r>
          </w:p>
        </w:tc>
      </w:tr>
      <w:tr w14:paraId="06FD1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vAlign w:val="center"/>
          </w:tcPr>
          <w:p w14:paraId="4CB87DEF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3119" w:type="dxa"/>
            <w:vAlign w:val="center"/>
          </w:tcPr>
          <w:p w14:paraId="2342F488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B10C197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E287267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</w:tcPr>
          <w:p w14:paraId="7919C09E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男</w:t>
            </w:r>
          </w:p>
        </w:tc>
      </w:tr>
      <w:tr w14:paraId="07343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vAlign w:val="center"/>
          </w:tcPr>
          <w:p w14:paraId="4A8D4A07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替补</w:t>
            </w:r>
          </w:p>
        </w:tc>
        <w:tc>
          <w:tcPr>
            <w:tcW w:w="3119" w:type="dxa"/>
            <w:vAlign w:val="center"/>
          </w:tcPr>
          <w:p w14:paraId="334F6F2F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C84BAAE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81A529B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</w:tcPr>
          <w:p w14:paraId="65C98544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男</w:t>
            </w:r>
          </w:p>
        </w:tc>
      </w:tr>
      <w:tr w14:paraId="4D22E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7" w:type="dxa"/>
            <w:vAlign w:val="center"/>
          </w:tcPr>
          <w:p w14:paraId="3B913587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3119" w:type="dxa"/>
            <w:vAlign w:val="center"/>
          </w:tcPr>
          <w:p w14:paraId="69F2B6EB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338335A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B0443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kern w:val="2"/>
                <w:szCs w:val="24"/>
              </w:rPr>
            </w:pPr>
          </w:p>
        </w:tc>
        <w:tc>
          <w:tcPr>
            <w:tcW w:w="850" w:type="dxa"/>
          </w:tcPr>
          <w:p w14:paraId="2956AF5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kern w:val="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女</w:t>
            </w:r>
          </w:p>
        </w:tc>
      </w:tr>
      <w:tr w14:paraId="598E6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vAlign w:val="center"/>
          </w:tcPr>
          <w:p w14:paraId="37872174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 w14:paraId="46B32EBE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7DC62DB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4C01EB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kern w:val="2"/>
                <w:szCs w:val="24"/>
              </w:rPr>
            </w:pPr>
          </w:p>
        </w:tc>
        <w:tc>
          <w:tcPr>
            <w:tcW w:w="850" w:type="dxa"/>
          </w:tcPr>
          <w:p w14:paraId="0D88D66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kern w:val="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女</w:t>
            </w:r>
          </w:p>
        </w:tc>
      </w:tr>
      <w:tr w14:paraId="02CCD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vAlign w:val="center"/>
          </w:tcPr>
          <w:p w14:paraId="406DE8A5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3119" w:type="dxa"/>
            <w:vAlign w:val="center"/>
          </w:tcPr>
          <w:p w14:paraId="49D917E7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65AE434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933EA5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kern w:val="2"/>
                <w:szCs w:val="24"/>
              </w:rPr>
            </w:pPr>
          </w:p>
        </w:tc>
        <w:tc>
          <w:tcPr>
            <w:tcW w:w="850" w:type="dxa"/>
          </w:tcPr>
          <w:p w14:paraId="35E6E34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kern w:val="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女</w:t>
            </w:r>
          </w:p>
        </w:tc>
      </w:tr>
      <w:tr w14:paraId="615AA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vAlign w:val="center"/>
          </w:tcPr>
          <w:p w14:paraId="14D1A089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3119" w:type="dxa"/>
            <w:vAlign w:val="center"/>
          </w:tcPr>
          <w:p w14:paraId="31B65F0A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EC9985C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48427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kern w:val="2"/>
                <w:szCs w:val="24"/>
              </w:rPr>
            </w:pPr>
          </w:p>
        </w:tc>
        <w:tc>
          <w:tcPr>
            <w:tcW w:w="850" w:type="dxa"/>
          </w:tcPr>
          <w:p w14:paraId="103EBA9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kern w:val="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女</w:t>
            </w:r>
          </w:p>
        </w:tc>
      </w:tr>
      <w:tr w14:paraId="21DC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7" w:type="dxa"/>
            <w:vAlign w:val="center"/>
          </w:tcPr>
          <w:p w14:paraId="11B178BC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替补</w:t>
            </w:r>
          </w:p>
        </w:tc>
        <w:tc>
          <w:tcPr>
            <w:tcW w:w="3119" w:type="dxa"/>
            <w:vAlign w:val="center"/>
          </w:tcPr>
          <w:p w14:paraId="2BD45CFD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0028803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5F06D21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</w:tcPr>
          <w:p w14:paraId="0AE81A01">
            <w:pPr>
              <w:kinsoku/>
              <w:autoSpaceDE/>
              <w:autoSpaceDN/>
              <w:adjustRightInd/>
              <w:snapToGrid/>
              <w:ind w:right="-58"/>
              <w:jc w:val="center"/>
              <w:rPr>
                <w:rFonts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/>
                <w:kern w:val="2"/>
                <w:sz w:val="28"/>
                <w:szCs w:val="28"/>
              </w:rPr>
              <w:t>女</w:t>
            </w:r>
          </w:p>
        </w:tc>
      </w:tr>
    </w:tbl>
    <w:p w14:paraId="78F55ACB">
      <w:pPr>
        <w:kinsoku/>
        <w:autoSpaceDE/>
        <w:autoSpaceDN/>
        <w:adjustRightInd/>
        <w:snapToGrid/>
        <w:jc w:val="center"/>
        <w:rPr>
          <w:rFonts w:ascii="Times New Roman" w:hAnsi="Times New Roman" w:eastAsia="宋体" w:cs="Times New Roman"/>
          <w:b/>
          <w:snapToGrid/>
          <w:kern w:val="2"/>
          <w:sz w:val="32"/>
          <w:szCs w:val="32"/>
        </w:rPr>
      </w:pPr>
      <w:r>
        <w:rPr>
          <w:rFonts w:ascii="Times New Roman" w:hAnsi="Times New Roman" w:eastAsia="宋体" w:cs="Times New Roman"/>
          <w:b/>
          <w:snapToGrid/>
          <w:kern w:val="2"/>
          <w:sz w:val="32"/>
          <w:szCs w:val="32"/>
        </w:rPr>
        <w:t>第</w:t>
      </w:r>
      <w:r>
        <w:rPr>
          <w:rFonts w:hint="eastAsia" w:ascii="Times New Roman" w:hAnsi="Times New Roman" w:eastAsia="宋体" w:cs="Times New Roman"/>
          <w:b/>
          <w:snapToGrid/>
          <w:kern w:val="2"/>
          <w:sz w:val="32"/>
          <w:szCs w:val="32"/>
        </w:rPr>
        <w:t>二</w:t>
      </w:r>
      <w:r>
        <w:rPr>
          <w:rFonts w:ascii="Times New Roman" w:hAnsi="Times New Roman" w:eastAsia="宋体" w:cs="Times New Roman"/>
          <w:b/>
          <w:snapToGrid/>
          <w:kern w:val="2"/>
          <w:sz w:val="32"/>
          <w:szCs w:val="32"/>
        </w:rPr>
        <w:t>届体育节</w:t>
      </w:r>
      <w:r>
        <w:rPr>
          <w:rFonts w:hint="eastAsia" w:ascii="Times New Roman" w:hAnsi="Times New Roman" w:eastAsia="宋体" w:cs="Times New Roman"/>
          <w:b/>
          <w:snapToGrid/>
          <w:kern w:val="2"/>
          <w:sz w:val="32"/>
          <w:szCs w:val="32"/>
        </w:rPr>
        <w:t>大学生体质健康挑战赛</w:t>
      </w:r>
      <w:r>
        <w:rPr>
          <w:rFonts w:ascii="Times New Roman" w:hAnsi="Times New Roman" w:eastAsia="宋体" w:cs="Times New Roman"/>
          <w:b/>
          <w:snapToGrid/>
          <w:kern w:val="2"/>
          <w:sz w:val="32"/>
          <w:szCs w:val="32"/>
        </w:rPr>
        <w:t>报名表</w:t>
      </w:r>
    </w:p>
    <w:p w14:paraId="3520BF0C">
      <w:pPr>
        <w:kinsoku/>
        <w:autoSpaceDE/>
        <w:autoSpaceDN/>
        <w:adjustRightInd/>
        <w:snapToGrid/>
        <w:ind w:right="1444"/>
        <w:jc w:val="both"/>
        <w:rPr>
          <w:rFonts w:ascii="Times New Roman" w:hAnsi="Times New Roman" w:eastAsia="宋体" w:cs="Times New Roman"/>
          <w:b/>
          <w:snapToGrid/>
          <w:kern w:val="2"/>
          <w:sz w:val="28"/>
          <w:szCs w:val="28"/>
        </w:rPr>
      </w:pPr>
      <w:r>
        <w:rPr>
          <w:rFonts w:ascii="Times New Roman" w:hAnsi="Times New Roman" w:eastAsia="宋体" w:cs="Times New Roman"/>
          <w:b/>
          <w:snapToGrid/>
          <w:kern w:val="2"/>
          <w:sz w:val="28"/>
          <w:szCs w:val="28"/>
        </w:rPr>
        <w:t>单位名称：（盖章）</w:t>
      </w:r>
    </w:p>
    <w:p w14:paraId="1E2A6CDA">
      <w:pPr>
        <w:kinsoku/>
        <w:autoSpaceDE/>
        <w:autoSpaceDN/>
        <w:adjustRightInd/>
        <w:snapToGrid/>
        <w:ind w:right="-58"/>
        <w:jc w:val="both"/>
        <w:rPr>
          <w:rFonts w:ascii="Times New Roman" w:hAnsi="Times New Roman" w:eastAsia="宋体" w:cs="Times New Roman"/>
          <w:b/>
          <w:snapToGrid/>
          <w:kern w:val="2"/>
          <w:sz w:val="28"/>
          <w:szCs w:val="28"/>
        </w:rPr>
      </w:pPr>
      <w:r>
        <w:rPr>
          <w:rFonts w:ascii="Times New Roman" w:hAnsi="Times New Roman" w:eastAsia="宋体" w:cs="Times New Roman"/>
          <w:b/>
          <w:snapToGrid/>
          <w:kern w:val="2"/>
          <w:sz w:val="28"/>
          <w:szCs w:val="28"/>
        </w:rPr>
        <w:t xml:space="preserve">领队：        电话：         </w:t>
      </w:r>
      <w:r>
        <w:rPr>
          <w:rFonts w:hint="eastAsia" w:ascii="Times New Roman" w:hAnsi="Times New Roman" w:eastAsia="宋体" w:cs="Times New Roman"/>
          <w:b/>
          <w:snapToGrid/>
          <w:kern w:val="2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b/>
          <w:snapToGrid/>
          <w:kern w:val="2"/>
          <w:sz w:val="28"/>
          <w:szCs w:val="28"/>
        </w:rPr>
        <w:t xml:space="preserve"> 教练：      </w:t>
      </w:r>
      <w:r>
        <w:rPr>
          <w:rFonts w:hint="eastAsia" w:ascii="Times New Roman" w:hAnsi="Times New Roman" w:eastAsia="宋体" w:cs="Times New Roman"/>
          <w:b/>
          <w:snapToGrid/>
          <w:kern w:val="2"/>
          <w:sz w:val="28"/>
          <w:szCs w:val="28"/>
        </w:rPr>
        <w:t xml:space="preserve">   电话</w:t>
      </w:r>
      <w:r>
        <w:rPr>
          <w:rFonts w:ascii="Times New Roman" w:hAnsi="Times New Roman" w:eastAsia="宋体" w:cs="Times New Roman"/>
          <w:b/>
          <w:snapToGrid/>
          <w:kern w:val="2"/>
          <w:sz w:val="28"/>
          <w:szCs w:val="28"/>
        </w:rPr>
        <w:t>：</w:t>
      </w:r>
    </w:p>
    <w:p w14:paraId="3DB2A773">
      <w:pPr>
        <w:kinsoku/>
        <w:autoSpaceDE/>
        <w:autoSpaceDN/>
        <w:adjustRightInd/>
        <w:snapToGrid/>
        <w:ind w:left="2940" w:firstLine="420"/>
        <w:jc w:val="right"/>
        <w:rPr>
          <w:rFonts w:ascii="Times New Roman" w:hAnsi="Times New Roman" w:eastAsia="宋体" w:cs="Times New Roman"/>
          <w:snapToGrid/>
          <w:kern w:val="2"/>
          <w:sz w:val="28"/>
          <w:szCs w:val="28"/>
        </w:rPr>
      </w:pPr>
    </w:p>
    <w:p w14:paraId="0299D73C">
      <w:pPr>
        <w:kinsoku/>
        <w:autoSpaceDE/>
        <w:autoSpaceDN/>
        <w:adjustRightInd/>
        <w:snapToGrid/>
        <w:ind w:left="2940" w:firstLine="420"/>
        <w:jc w:val="right"/>
        <w:rPr>
          <w:rFonts w:ascii="Times New Roman" w:hAnsi="Times New Roman" w:eastAsia="宋体" w:cs="Times New Roman"/>
          <w:snapToGrid/>
          <w:kern w:val="2"/>
          <w:sz w:val="28"/>
          <w:szCs w:val="28"/>
        </w:rPr>
      </w:pPr>
      <w:r>
        <w:rPr>
          <w:rFonts w:ascii="Times New Roman" w:hAnsi="Times New Roman" w:eastAsia="宋体" w:cs="Times New Roman"/>
          <w:snapToGrid/>
          <w:kern w:val="2"/>
          <w:sz w:val="28"/>
          <w:szCs w:val="28"/>
        </w:rPr>
        <w:t xml:space="preserve">福建船政交通职业学院体育运动委员会 </w:t>
      </w:r>
    </w:p>
    <w:p w14:paraId="522D77AC">
      <w:pPr>
        <w:kinsoku/>
        <w:autoSpaceDE/>
        <w:autoSpaceDN/>
        <w:adjustRightInd/>
        <w:snapToGrid/>
        <w:ind w:firstLine="420" w:firstLineChars="150"/>
        <w:jc w:val="right"/>
        <w:rPr>
          <w:rFonts w:ascii="Times New Roman" w:hAnsi="Times New Roman" w:eastAsia="宋体" w:cs="Times New Roman"/>
          <w:snapToGrid/>
          <w:kern w:val="2"/>
          <w:sz w:val="28"/>
          <w:szCs w:val="28"/>
        </w:rPr>
      </w:pPr>
      <w:r>
        <w:rPr>
          <w:rFonts w:ascii="Times New Roman" w:hAnsi="Times New Roman" w:eastAsia="宋体" w:cs="Times New Roman"/>
          <w:snapToGrid/>
          <w:kern w:val="2"/>
          <w:sz w:val="28"/>
          <w:szCs w:val="28"/>
        </w:rPr>
        <w:t xml:space="preserve">                                    </w:t>
      </w:r>
      <w:r>
        <w:rPr>
          <w:rFonts w:hint="eastAsia" w:ascii="Times New Roman" w:hAnsi="Times New Roman" w:eastAsia="宋体" w:cs="Times New Roman"/>
          <w:snapToGrid/>
          <w:kern w:val="2"/>
          <w:sz w:val="28"/>
          <w:szCs w:val="28"/>
        </w:rPr>
        <w:tab/>
      </w:r>
      <w:r>
        <w:rPr>
          <w:rFonts w:ascii="Times New Roman" w:hAnsi="Times New Roman" w:eastAsia="宋体" w:cs="Times New Roman"/>
          <w:snapToGrid/>
          <w:kern w:val="2"/>
          <w:sz w:val="28"/>
          <w:szCs w:val="28"/>
        </w:rPr>
        <w:t>202</w:t>
      </w:r>
      <w:r>
        <w:rPr>
          <w:rFonts w:hint="eastAsia" w:ascii="Times New Roman" w:hAnsi="Times New Roman" w:eastAsia="宋体" w:cs="Times New Roman"/>
          <w:snapToGrid/>
          <w:kern w:val="2"/>
          <w:sz w:val="28"/>
          <w:szCs w:val="28"/>
        </w:rPr>
        <w:t>5</w:t>
      </w:r>
      <w:r>
        <w:rPr>
          <w:rFonts w:ascii="Times New Roman" w:hAnsi="Times New Roman" w:eastAsia="宋体" w:cs="Times New Roman"/>
          <w:snapToGrid/>
          <w:kern w:val="2"/>
          <w:sz w:val="28"/>
          <w:szCs w:val="28"/>
        </w:rPr>
        <w:t>年</w:t>
      </w:r>
      <w:r>
        <w:rPr>
          <w:rFonts w:hint="eastAsia" w:ascii="Times New Roman" w:hAnsi="Times New Roman" w:eastAsia="宋体" w:cs="Times New Roman"/>
          <w:snapToGrid/>
          <w:kern w:val="2"/>
          <w:sz w:val="28"/>
          <w:szCs w:val="28"/>
        </w:rPr>
        <w:t>3</w:t>
      </w:r>
      <w:r>
        <w:rPr>
          <w:rFonts w:ascii="Times New Roman" w:hAnsi="Times New Roman" w:eastAsia="宋体" w:cs="Times New Roman"/>
          <w:snapToGrid/>
          <w:kern w:val="2"/>
          <w:sz w:val="28"/>
          <w:szCs w:val="28"/>
        </w:rPr>
        <w:t>月</w:t>
      </w:r>
      <w:r>
        <w:rPr>
          <w:rFonts w:hint="eastAsia" w:ascii="Times New Roman" w:hAnsi="Times New Roman" w:eastAsia="宋体" w:cs="Times New Roman"/>
          <w:snapToGrid/>
          <w:kern w:val="2"/>
          <w:sz w:val="28"/>
          <w:szCs w:val="28"/>
        </w:rPr>
        <w:t>15日</w:t>
      </w:r>
      <w:r>
        <w:rPr>
          <w:rFonts w:ascii="Times New Roman" w:hAnsi="Times New Roman" w:eastAsia="宋体" w:cs="Times New Roman"/>
          <w:snapToGrid/>
          <w:kern w:val="2"/>
          <w:sz w:val="28"/>
          <w:szCs w:val="28"/>
        </w:rPr>
        <w:t xml:space="preserve"> </w:t>
      </w:r>
    </w:p>
    <w:p w14:paraId="781ECDAC">
      <w:pPr>
        <w:kinsoku/>
        <w:autoSpaceDE/>
        <w:autoSpaceDN/>
        <w:adjustRightInd/>
        <w:snapToGrid/>
        <w:ind w:right="-58"/>
        <w:jc w:val="both"/>
        <w:rPr>
          <w:rFonts w:ascii="Times New Roman" w:hAnsi="Times New Roman" w:eastAsia="宋体" w:cs="Times New Roman"/>
          <w:b/>
          <w:snapToGrid/>
          <w:kern w:val="2"/>
          <w:sz w:val="28"/>
          <w:szCs w:val="28"/>
        </w:rPr>
      </w:pPr>
    </w:p>
    <w:p w14:paraId="025645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9F8B8"/>
    <w:multiLevelType w:val="singleLevel"/>
    <w:tmpl w:val="9929F8B8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1">
    <w:nsid w:val="E3182B7D"/>
    <w:multiLevelType w:val="singleLevel"/>
    <w:tmpl w:val="E3182B7D"/>
    <w:lvl w:ilvl="0" w:tentative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E85F544D"/>
    <w:multiLevelType w:val="singleLevel"/>
    <w:tmpl w:val="E85F544D"/>
    <w:lvl w:ilvl="0" w:tentative="0">
      <w:start w:val="1"/>
      <w:numFmt w:val="decimal"/>
      <w:suff w:val="nothing"/>
      <w:lvlText w:val="%1．"/>
      <w:lvlJc w:val="left"/>
    </w:lvl>
  </w:abstractNum>
  <w:abstractNum w:abstractNumId="3">
    <w:nsid w:val="018CB4F2"/>
    <w:multiLevelType w:val="singleLevel"/>
    <w:tmpl w:val="018CB4F2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90A"/>
    <w:rsid w:val="00187F0C"/>
    <w:rsid w:val="001C03B7"/>
    <w:rsid w:val="001E22EE"/>
    <w:rsid w:val="00224008"/>
    <w:rsid w:val="00233920"/>
    <w:rsid w:val="00324B69"/>
    <w:rsid w:val="003C0613"/>
    <w:rsid w:val="00401E9E"/>
    <w:rsid w:val="00852597"/>
    <w:rsid w:val="008911EA"/>
    <w:rsid w:val="008E61A2"/>
    <w:rsid w:val="009F32A8"/>
    <w:rsid w:val="00A746B7"/>
    <w:rsid w:val="00DD12E3"/>
    <w:rsid w:val="00FA790A"/>
    <w:rsid w:val="00FB7737"/>
    <w:rsid w:val="360949B7"/>
    <w:rsid w:val="38B77C30"/>
    <w:rsid w:val="5AD243ED"/>
    <w:rsid w:val="5C0A731A"/>
    <w:rsid w:val="6DC46C96"/>
    <w:rsid w:val="763E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2460</Words>
  <Characters>2560</Characters>
  <Lines>20</Lines>
  <Paragraphs>5</Paragraphs>
  <TotalTime>8</TotalTime>
  <ScaleCrop>false</ScaleCrop>
  <LinksUpToDate>false</LinksUpToDate>
  <CharactersWithSpaces>2639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2022-04-10T07:19:00Z</dcterms:created>
  <dc:creator>王发振</dc:creator>
  <cp:lastModifiedBy>韩维蓉</cp:lastModifiedBy>
  <cp:lastPrinted>2024-03-04T07:30:00Z</cp:lastPrinted>
  <dcterms:modified xsi:type="dcterms:W3CDTF">2025-04-25T07:13:24Z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F7CBAD11587F4712B4E073B6BAD489AD_13</vt:lpwstr>
  </property>
  <property fmtid="{D5CDD505-2E9C-101B-9397-08002B2CF9AE}" pid="4" name="KSOTemplateDocerSaveRecord">
    <vt:lpwstr>eyJoZGlkIjoiMmVjZTc5NzgwMTEwOWI3NzI0ZDIyOWQ2ZDFiMmUwMzEiLCJ1c2VySWQiOiIxNTU4MTM4MDg5In0=</vt:lpwstr>
  </property>
</Properties>
</file>