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2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6"/>
          <w:szCs w:val="32"/>
          <w:lang w:val="en-US" w:eastAsia="zh-CN"/>
        </w:rPr>
        <w:t>福建华榕筑业建设工程有限公司</w:t>
      </w:r>
    </w:p>
    <w:bookmarkEnd w:id="0"/>
    <w:p>
      <w:pPr>
        <w:jc w:val="center"/>
        <w:rPr>
          <w:rFonts w:asciiTheme="majorEastAsia" w:hAnsiTheme="majorEastAsia" w:eastAsiaTheme="majorEastAsia"/>
          <w:b/>
          <w:sz w:val="36"/>
          <w:szCs w:val="32"/>
        </w:rPr>
      </w:pPr>
      <w:r>
        <w:rPr>
          <w:rFonts w:hint="eastAsia" w:asciiTheme="majorEastAsia" w:hAnsiTheme="majorEastAsia" w:eastAsiaTheme="majorEastAsia"/>
          <w:b/>
          <w:sz w:val="36"/>
          <w:szCs w:val="32"/>
          <w:lang w:val="en-US" w:eastAsia="zh-CN"/>
        </w:rPr>
        <w:t>2023</w:t>
      </w:r>
      <w:r>
        <w:rPr>
          <w:rFonts w:hint="eastAsia" w:asciiTheme="majorEastAsia" w:hAnsiTheme="majorEastAsia" w:eastAsiaTheme="majorEastAsia"/>
          <w:b/>
          <w:sz w:val="36"/>
          <w:szCs w:val="32"/>
        </w:rPr>
        <w:t>校园</w:t>
      </w:r>
      <w:r>
        <w:rPr>
          <w:rFonts w:asciiTheme="majorEastAsia" w:hAnsiTheme="majorEastAsia" w:eastAsiaTheme="majorEastAsia"/>
          <w:b/>
          <w:sz w:val="36"/>
          <w:szCs w:val="32"/>
        </w:rPr>
        <w:t>招聘简章</w:t>
      </w:r>
    </w:p>
    <w:p>
      <w:pPr>
        <w:rPr>
          <w:b/>
        </w:rPr>
      </w:pPr>
    </w:p>
    <w:p>
      <w:pPr>
        <w:spacing w:line="440" w:lineRule="exac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一、</w:t>
      </w:r>
      <w:r>
        <w:rPr>
          <w:rFonts w:ascii="微软雅黑" w:hAnsi="微软雅黑" w:eastAsia="微软雅黑"/>
          <w:b/>
          <w:sz w:val="24"/>
        </w:rPr>
        <w:t>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福建华榕筑业建设工程有限公司（简称“福建华榕筑业”），具有建筑工程施工总承包贰级资质，注册地位于福建省福州市</w:t>
      </w:r>
      <w:r>
        <w:rPr>
          <w:rFonts w:hint="eastAsia" w:ascii="微软雅黑" w:hAnsi="微软雅黑" w:eastAsia="微软雅黑"/>
        </w:rPr>
        <w:t>平潭综合实验区</w:t>
      </w:r>
      <w:r>
        <w:rPr>
          <w:rFonts w:hint="eastAsia" w:ascii="微软雅黑" w:hAnsi="微软雅黑" w:eastAsia="微软雅黑"/>
          <w:lang w:val="en-US" w:eastAsia="zh-CN"/>
        </w:rPr>
        <w:t>；于2022年9月成立潍坊分公司，分公司总部位于潍坊市高新区。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华榕筑业在新的历史时期、新的历史机遇下成立，由有成熟管理理念、技术先进、经验丰富的团队组建，以“稳健、进取、效益、共赢”为宗旨，坚持以人为本，安全发展，依托聚才、育才、用才的人才发展理念，不断完善人才培养机制，为员工提供一个实现个人价值的优质平台。致力用一流的团队和管理，匠心筑造品质，追求精益求精，成为技艺精湛、信誉卓著的建筑施工企业。团队中的每个⼈秉承 “团结、协作、高效、精干”的企业精神，自下而上，以强有力的执行力和战斗力，以⾼度的责任感、使命感，在各自的岗位上，勤奋敬业，尽职尽责，奋力拼搏，实现公司与个人发展的合作共赢。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400" w:lineRule="exact"/>
        <w:ind w:firstLine="420" w:firstLineChars="200"/>
        <w:textAlignment w:val="auto"/>
        <w:rPr>
          <w:rFonts w:hint="eastAsia" w:ascii="微软雅黑" w:hAnsi="微软雅黑" w:eastAsia="微软雅黑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theme="minorBidi"/>
          <w:kern w:val="2"/>
          <w:sz w:val="21"/>
          <w:szCs w:val="22"/>
          <w:lang w:val="en-US" w:eastAsia="zh-CN" w:bidi="ar-SA"/>
        </w:rPr>
        <w:t>福建华榕筑业与翔凯地产建立了互惠共赢的合作伙伴关系，在潍坊现有城投翔凯上城珑樾、上城虞园、上城浞府、清和家园等多个在建项目，立足潍坊，辐射全国。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theme="minorBidi"/>
          <w:kern w:val="2"/>
          <w:sz w:val="21"/>
          <w:szCs w:val="22"/>
          <w:lang w:val="en-US" w:eastAsia="zh-CN" w:bidi="ar-SA"/>
        </w:rPr>
        <w:t>公司提供</w:t>
      </w:r>
      <w:r>
        <w:rPr>
          <w:rFonts w:hint="eastAsia" w:ascii="微软雅黑" w:hAnsi="微软雅黑" w:eastAsia="微软雅黑"/>
          <w:lang w:val="en-US" w:eastAsia="zh-CN"/>
        </w:rPr>
        <w:t>具有行业竞争力的薪酬福利待遇、丰富的岗前培训、职业发展规划、晋升通道，欢迎志</w:t>
      </w:r>
      <w:r>
        <w:rPr>
          <w:rFonts w:hint="eastAsia" w:ascii="微软雅黑" w:hAnsi="微软雅黑" w:eastAsia="微软雅黑" w:cstheme="minorBidi"/>
          <w:kern w:val="2"/>
          <w:sz w:val="21"/>
          <w:szCs w:val="22"/>
          <w:lang w:val="en-US" w:eastAsia="zh-CN" w:bidi="ar-SA"/>
        </w:rPr>
        <w:t>同道合的同学加入福建华榕筑业，一起开创新辉煌！</w:t>
      </w:r>
    </w:p>
    <w:p>
      <w:pPr>
        <w:spacing w:line="440" w:lineRule="exac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二、薪酬福利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1、薪酬结构：岗位工资、交通补贴、通讯补贴、外派补贴、证件补贴、</w:t>
      </w:r>
      <w:r>
        <w:rPr>
          <w:rFonts w:ascii="微软雅黑" w:hAnsi="微软雅黑" w:eastAsia="微软雅黑"/>
        </w:rPr>
        <w:t>住房补贴</w:t>
      </w:r>
      <w:r>
        <w:rPr>
          <w:rFonts w:hint="eastAsia" w:ascii="微软雅黑" w:hAnsi="微软雅黑" w:eastAsia="微软雅黑"/>
        </w:rPr>
        <w:t>、用餐补贴……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2、福利：五险、过节费、防暑</w:t>
      </w:r>
      <w:r>
        <w:rPr>
          <w:rFonts w:hint="eastAsia" w:ascii="微软雅黑" w:hAnsi="微软雅黑" w:eastAsia="微软雅黑"/>
          <w:lang w:val="en-US" w:eastAsia="zh-CN"/>
        </w:rPr>
        <w:t>/防寒</w:t>
      </w:r>
      <w:r>
        <w:rPr>
          <w:rFonts w:hint="eastAsia" w:ascii="微软雅黑" w:hAnsi="微软雅黑" w:eastAsia="微软雅黑"/>
        </w:rPr>
        <w:t>补贴、生日津贴、免费体检、外派</w:t>
      </w:r>
      <w:r>
        <w:rPr>
          <w:rFonts w:ascii="微软雅黑" w:hAnsi="微软雅黑" w:eastAsia="微软雅黑"/>
        </w:rPr>
        <w:t>员工探亲假</w:t>
      </w:r>
      <w:r>
        <w:rPr>
          <w:rFonts w:hint="eastAsia" w:ascii="微软雅黑" w:hAnsi="微软雅黑" w:eastAsia="微软雅黑"/>
        </w:rPr>
        <w:t>……</w:t>
      </w:r>
    </w:p>
    <w:p>
      <w:pPr>
        <w:spacing w:line="440" w:lineRule="exac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三、招聘岗位</w:t>
      </w:r>
    </w:p>
    <w:tbl>
      <w:tblPr>
        <w:tblStyle w:val="8"/>
        <w:tblW w:w="97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12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  <w:b/>
              </w:rPr>
            </w:pPr>
            <w:r>
              <w:rPr>
                <w:rFonts w:hint="eastAsia" w:ascii="微软雅黑" w:hAnsi="微软雅黑" w:eastAsia="微软雅黑" w:cs="Arial"/>
                <w:b/>
              </w:rPr>
              <w:t>招聘岗位</w:t>
            </w:r>
          </w:p>
        </w:tc>
        <w:tc>
          <w:tcPr>
            <w:tcW w:w="6129" w:type="dxa"/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  <w:b/>
              </w:rPr>
            </w:pPr>
            <w:r>
              <w:rPr>
                <w:rFonts w:hint="eastAsia" w:ascii="微软雅黑" w:hAnsi="微软雅黑" w:eastAsia="微软雅黑" w:cs="Arial"/>
                <w:b/>
              </w:rPr>
              <w:t>专业要求</w:t>
            </w:r>
          </w:p>
        </w:tc>
        <w:tc>
          <w:tcPr>
            <w:tcW w:w="1701" w:type="dxa"/>
            <w:shd w:val="clear" w:color="auto" w:fill="D8D8D8" w:themeFill="background1" w:themeFillShade="D9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  <w:b/>
              </w:rPr>
            </w:pPr>
            <w:r>
              <w:rPr>
                <w:rFonts w:hint="eastAsia" w:ascii="微软雅黑" w:hAnsi="微软雅黑" w:eastAsia="微软雅黑" w:cs="Arial"/>
                <w:b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土建施工岗</w:t>
            </w:r>
          </w:p>
        </w:tc>
        <w:tc>
          <w:tcPr>
            <w:tcW w:w="6129" w:type="dxa"/>
            <w:vAlign w:val="center"/>
          </w:tcPr>
          <w:p>
            <w:pPr>
              <w:spacing w:line="440" w:lineRule="exact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土木工程、工程管理、结构工程、建筑学、工程力学、土木水利与海洋工程、土木水利与交通工程等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default" w:ascii="微软雅黑" w:hAnsi="微软雅黑" w:eastAsia="微软雅黑" w:cs="Arial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lang w:val="en-US" w:eastAsia="zh-CN"/>
              </w:rPr>
              <w:t>山东·潍坊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安装施工岗</w:t>
            </w:r>
          </w:p>
        </w:tc>
        <w:tc>
          <w:tcPr>
            <w:tcW w:w="6129" w:type="dxa"/>
            <w:vAlign w:val="center"/>
          </w:tcPr>
          <w:p>
            <w:pPr>
              <w:spacing w:line="440" w:lineRule="exact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给排水科学与工程、建筑环境与设备工程、建筑环境与能源应用工程、建筑电气与智能化、机电安装工程等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土建预算岗</w:t>
            </w:r>
          </w:p>
        </w:tc>
        <w:tc>
          <w:tcPr>
            <w:tcW w:w="6129" w:type="dxa"/>
            <w:vAlign w:val="center"/>
          </w:tcPr>
          <w:p>
            <w:pPr>
              <w:spacing w:line="440" w:lineRule="exact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工程造价、土木工程、工程管理等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施工安全管理岗</w:t>
            </w:r>
          </w:p>
        </w:tc>
        <w:tc>
          <w:tcPr>
            <w:tcW w:w="6129" w:type="dxa"/>
            <w:vAlign w:val="center"/>
          </w:tcPr>
          <w:p>
            <w:pPr>
              <w:spacing w:line="440" w:lineRule="exact"/>
              <w:rPr>
                <w:rFonts w:ascii="微软雅黑" w:hAnsi="微软雅黑" w:eastAsia="微软雅黑" w:cs="Arial"/>
              </w:rPr>
            </w:pPr>
            <w:r>
              <w:rPr>
                <w:rFonts w:hint="eastAsia" w:ascii="微软雅黑" w:hAnsi="微软雅黑" w:eastAsia="微软雅黑" w:cs="Arial"/>
              </w:rPr>
              <w:t>安全工程、工程管理、建筑工程技术、建筑工程项目管理等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 w:cs="Arial"/>
              </w:rPr>
            </w:pPr>
          </w:p>
        </w:tc>
      </w:tr>
    </w:tbl>
    <w:p>
      <w:pPr>
        <w:spacing w:line="44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 </w:t>
      </w:r>
    </w:p>
    <w:p>
      <w:pPr>
        <w:spacing w:line="440" w:lineRule="exac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四、应聘方式及流程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4492625</wp:posOffset>
            </wp:positionH>
            <wp:positionV relativeFrom="paragraph">
              <wp:posOffset>66040</wp:posOffset>
            </wp:positionV>
            <wp:extent cx="847090" cy="847090"/>
            <wp:effectExtent l="0" t="0" r="10160" b="10160"/>
            <wp:wrapTight wrapText="bothSides">
              <wp:wrapPolygon>
                <wp:start x="0" y="0"/>
                <wp:lineTo x="0" y="20888"/>
                <wp:lineTo x="20888" y="20888"/>
                <wp:lineTo x="20888" y="0"/>
                <wp:lineTo x="0" y="0"/>
              </wp:wrapPolygon>
            </wp:wrapTight>
            <wp:docPr id="2" name="图片 2" descr="新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公众号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09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</w:rPr>
        <w:t> 1、简历投递：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邮箱:</w:t>
      </w:r>
      <w:r>
        <w:fldChar w:fldCharType="begin"/>
      </w:r>
      <w:r>
        <w:instrText xml:space="preserve"> HYPERLINK "mailto:6138514@qq.com" </w:instrText>
      </w:r>
      <w:r>
        <w:fldChar w:fldCharType="separate"/>
      </w:r>
      <w:r>
        <w:t>6138514</w:t>
      </w:r>
      <w:r>
        <w:rPr>
          <w:rFonts w:hint="eastAsia"/>
        </w:rPr>
        <w:t>@</w:t>
      </w:r>
      <w:r>
        <w:t>qq.com</w:t>
      </w:r>
      <w:r>
        <w:fldChar w:fldCharType="end"/>
      </w:r>
      <w:r>
        <w:rPr>
          <w:rFonts w:hint="eastAsia" w:ascii="微软雅黑" w:hAnsi="微软雅黑" w:eastAsia="微软雅黑"/>
        </w:rPr>
        <w:t>（备注：投递岗位+学校+专业+姓名）</w:t>
      </w:r>
    </w:p>
    <w:p>
      <w:pPr>
        <w:spacing w:line="240" w:lineRule="auto"/>
        <w:ind w:firstLine="420" w:firstLineChars="200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2、招聘热线：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1</w:t>
      </w:r>
      <w:r>
        <w:rPr>
          <w:rFonts w:ascii="微软雅黑" w:hAnsi="微软雅黑" w:eastAsia="微软雅黑"/>
        </w:rPr>
        <w:t>5280407520</w:t>
      </w:r>
      <w:r>
        <w:rPr>
          <w:rFonts w:hint="eastAsia" w:ascii="微软雅黑" w:hAnsi="微软雅黑" w:eastAsia="微软雅黑"/>
        </w:rPr>
        <w:t>（王女士）</w:t>
      </w:r>
    </w:p>
    <w:p>
      <w:pPr>
        <w:spacing w:line="440" w:lineRule="exact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3、公司地址：</w:t>
      </w:r>
    </w:p>
    <w:p>
      <w:pPr>
        <w:spacing w:line="440" w:lineRule="exact"/>
        <w:ind w:firstLine="420" w:firstLineChars="200"/>
        <w:jc w:val="left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福州</w:t>
      </w:r>
      <w:r>
        <w:rPr>
          <w:rFonts w:ascii="微软雅黑" w:hAnsi="微软雅黑" w:eastAsia="微软雅黑"/>
        </w:rPr>
        <w:t>总部：福州市</w:t>
      </w:r>
      <w:r>
        <w:rPr>
          <w:rFonts w:hint="eastAsia" w:ascii="微软雅黑" w:hAnsi="微软雅黑" w:eastAsia="微软雅黑"/>
          <w:lang w:val="en-US" w:eastAsia="zh-CN"/>
        </w:rPr>
        <w:t>马尾区东江滨大道中建海峡商务广场B座23层</w:t>
      </w:r>
    </w:p>
    <w:p>
      <w:pPr>
        <w:spacing w:line="440" w:lineRule="exact"/>
        <w:ind w:firstLine="420" w:firstLineChars="20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潍坊</w:t>
      </w:r>
      <w:r>
        <w:rPr>
          <w:rFonts w:ascii="微软雅黑" w:hAnsi="微软雅黑" w:eastAsia="微软雅黑"/>
        </w:rPr>
        <w:t>总部：</w:t>
      </w:r>
      <w:r>
        <w:rPr>
          <w:rFonts w:hint="eastAsia" w:ascii="微软雅黑" w:hAnsi="微软雅黑" w:eastAsia="微软雅黑"/>
          <w:lang w:val="en-US" w:eastAsia="zh-CN"/>
        </w:rPr>
        <w:t>潍坊市高新区中凯大厦18层</w:t>
      </w:r>
    </w:p>
    <w:p>
      <w:pPr>
        <w:spacing w:line="440" w:lineRule="exact"/>
        <w:ind w:firstLine="420" w:firstLineChars="200"/>
        <w:jc w:val="left"/>
        <w:rPr>
          <w:rFonts w:ascii="微软雅黑" w:hAnsi="微软雅黑" w:eastAsia="微软雅黑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lM2QyZmNlZDRiZTAzMDJiOTk3ZTMyMjE4MmVmMmEifQ=="/>
  </w:docVars>
  <w:rsids>
    <w:rsidRoot w:val="005F5858"/>
    <w:rsid w:val="00091E29"/>
    <w:rsid w:val="0013697C"/>
    <w:rsid w:val="00176AE9"/>
    <w:rsid w:val="00180DCE"/>
    <w:rsid w:val="001E714D"/>
    <w:rsid w:val="00395C05"/>
    <w:rsid w:val="00402155"/>
    <w:rsid w:val="004A5109"/>
    <w:rsid w:val="004B3EE5"/>
    <w:rsid w:val="005B70D7"/>
    <w:rsid w:val="005F5858"/>
    <w:rsid w:val="0064141D"/>
    <w:rsid w:val="0066165B"/>
    <w:rsid w:val="00665C5F"/>
    <w:rsid w:val="006708B8"/>
    <w:rsid w:val="006A709B"/>
    <w:rsid w:val="00713927"/>
    <w:rsid w:val="00845460"/>
    <w:rsid w:val="0085396A"/>
    <w:rsid w:val="00973BD3"/>
    <w:rsid w:val="009B6AF0"/>
    <w:rsid w:val="00B54986"/>
    <w:rsid w:val="00B83244"/>
    <w:rsid w:val="00C12396"/>
    <w:rsid w:val="00C1454C"/>
    <w:rsid w:val="00C606C2"/>
    <w:rsid w:val="00C914F6"/>
    <w:rsid w:val="00D76351"/>
    <w:rsid w:val="00D96C02"/>
    <w:rsid w:val="00DD1555"/>
    <w:rsid w:val="00DF799C"/>
    <w:rsid w:val="00EA1619"/>
    <w:rsid w:val="00F02C4B"/>
    <w:rsid w:val="1346788B"/>
    <w:rsid w:val="16B34D21"/>
    <w:rsid w:val="1DCB3274"/>
    <w:rsid w:val="22702C60"/>
    <w:rsid w:val="39C46EC5"/>
    <w:rsid w:val="3E92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E90D2"/>
      <w:u w:val="none"/>
      <w:shd w:val="clear" w:color="auto" w:fill="auto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885</Words>
  <Characters>917</Characters>
  <Lines>5</Lines>
  <Paragraphs>1</Paragraphs>
  <TotalTime>23</TotalTime>
  <ScaleCrop>false</ScaleCrop>
  <LinksUpToDate>false</LinksUpToDate>
  <CharactersWithSpaces>920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2021-03-29T07:33:00Z</dcterms:created>
  <dc:creator>Administrator</dc:creator>
  <cp:lastModifiedBy>Ares</cp:lastModifiedBy>
  <dcterms:modified xsi:type="dcterms:W3CDTF">2023-05-04T09:32:06Z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3461F55AE8224EF08250E5662CD55319_13</vt:lpwstr>
  </property>
</Properties>
</file>